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9FA" w:rsidRPr="002E29FA" w:rsidRDefault="002E29FA" w:rsidP="002E29FA">
      <w:pPr>
        <w:spacing w:after="24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b/>
          <w:bCs/>
          <w:color w:val="000000"/>
          <w:sz w:val="24"/>
          <w:szCs w:val="24"/>
          <w:lang w:eastAsia="ru-RU"/>
        </w:rPr>
        <w:t>ЦЕНТРАЛЬНЫЙ НАУЧНО-ИССЛЕДОВАТЕЛЬСКИЙ И ПРОЕКТНЫЙ</w:t>
      </w:r>
      <w:r w:rsidRPr="002E29FA">
        <w:rPr>
          <w:rFonts w:ascii="Times New Roman" w:eastAsia="Times New Roman" w:hAnsi="Times New Roman" w:cs="Times New Roman"/>
          <w:b/>
          <w:bCs/>
          <w:color w:val="000000"/>
          <w:sz w:val="24"/>
          <w:szCs w:val="24"/>
          <w:lang w:eastAsia="ru-RU"/>
        </w:rPr>
        <w:br/>
        <w:t>ИНСТИТУТ ТИПОВОГО И ЭКСПЕРИМЕНТАЛЬНОГО ПРОЕКТИРОВАНИЯ</w:t>
      </w:r>
      <w:r w:rsidRPr="002E29FA">
        <w:rPr>
          <w:rFonts w:ascii="Times New Roman" w:eastAsia="Times New Roman" w:hAnsi="Times New Roman" w:cs="Times New Roman"/>
          <w:b/>
          <w:bCs/>
          <w:color w:val="000000"/>
          <w:sz w:val="24"/>
          <w:szCs w:val="24"/>
          <w:lang w:eastAsia="ru-RU"/>
        </w:rPr>
        <w:br/>
        <w:t>КОМПЛЕКСОВ И ЗДАНИЙ КУЛЬТУРЫ, СПОРТА И УПРАВЛЕНИЯ</w:t>
      </w:r>
      <w:r w:rsidRPr="002E29FA">
        <w:rPr>
          <w:rFonts w:ascii="Times New Roman" w:eastAsia="Times New Roman" w:hAnsi="Times New Roman" w:cs="Times New Roman"/>
          <w:b/>
          <w:bCs/>
          <w:color w:val="000000"/>
          <w:sz w:val="24"/>
          <w:szCs w:val="24"/>
          <w:lang w:eastAsia="ru-RU"/>
        </w:rPr>
        <w:br/>
        <w:t>ИМ. Б. С. МЕЗЕНЦЕВА</w:t>
      </w:r>
      <w:r w:rsidRPr="002E29FA">
        <w:rPr>
          <w:rFonts w:ascii="Times New Roman" w:eastAsia="Times New Roman" w:hAnsi="Times New Roman" w:cs="Times New Roman"/>
          <w:b/>
          <w:bCs/>
          <w:color w:val="000000"/>
          <w:sz w:val="24"/>
          <w:szCs w:val="24"/>
          <w:lang w:eastAsia="ru-RU"/>
        </w:rPr>
        <w:br/>
        <w:t>(ЦНИИЭП ИМ. Б. С. МЕЗЕНЦЕВА)</w:t>
      </w:r>
      <w:r w:rsidRPr="002E29FA">
        <w:rPr>
          <w:rFonts w:ascii="Times New Roman" w:eastAsia="Times New Roman" w:hAnsi="Times New Roman" w:cs="Times New Roman"/>
          <w:b/>
          <w:bCs/>
          <w:color w:val="000000"/>
          <w:sz w:val="24"/>
          <w:szCs w:val="24"/>
          <w:lang w:eastAsia="ru-RU"/>
        </w:rPr>
        <w:br/>
        <w:t>ГОСКОМАРХИТЕКТУРЫ</w:t>
      </w:r>
    </w:p>
    <w:p w:rsidR="002E29FA" w:rsidRPr="002E29FA" w:rsidRDefault="002E29FA" w:rsidP="002E29FA">
      <w:pPr>
        <w:spacing w:after="240" w:line="240" w:lineRule="auto"/>
        <w:jc w:val="center"/>
        <w:rPr>
          <w:rFonts w:ascii="Times New Roman" w:eastAsia="Times New Roman" w:hAnsi="Times New Roman" w:cs="Times New Roman"/>
          <w:color w:val="000000"/>
          <w:sz w:val="32"/>
          <w:szCs w:val="32"/>
          <w:lang w:eastAsia="ru-RU"/>
        </w:rPr>
      </w:pPr>
      <w:r w:rsidRPr="002E29FA">
        <w:rPr>
          <w:rFonts w:ascii="Times New Roman" w:eastAsia="Times New Roman" w:hAnsi="Times New Roman" w:cs="Times New Roman"/>
          <w:b/>
          <w:bCs/>
          <w:caps/>
          <w:color w:val="000000"/>
          <w:sz w:val="24"/>
          <w:szCs w:val="24"/>
          <w:lang w:eastAsia="ru-RU"/>
        </w:rPr>
        <w:t>СПРАВОЧНОЕ ПОСОБИЕ К</w:t>
      </w:r>
      <w:r w:rsidRPr="002E29FA">
        <w:rPr>
          <w:rFonts w:ascii="Times New Roman" w:eastAsia="Times New Roman" w:hAnsi="Times New Roman" w:cs="Times New Roman"/>
          <w:b/>
          <w:bCs/>
          <w:color w:val="000000"/>
          <w:sz w:val="24"/>
          <w:szCs w:val="24"/>
          <w:lang w:eastAsia="ru-RU"/>
        </w:rPr>
        <w:t> </w:t>
      </w:r>
      <w:proofErr w:type="spellStart"/>
      <w:r w:rsidRPr="002E29FA">
        <w:rPr>
          <w:rFonts w:ascii="Times New Roman" w:eastAsia="Times New Roman" w:hAnsi="Times New Roman" w:cs="Times New Roman"/>
          <w:b/>
          <w:bCs/>
          <w:color w:val="000000"/>
          <w:sz w:val="24"/>
          <w:szCs w:val="24"/>
          <w:lang w:eastAsia="ru-RU"/>
        </w:rPr>
        <w:t>СНиП</w:t>
      </w:r>
      <w:proofErr w:type="spellEnd"/>
    </w:p>
    <w:p w:rsidR="002E29FA" w:rsidRPr="002E29FA" w:rsidRDefault="002E29FA" w:rsidP="002E29FA">
      <w:pPr>
        <w:spacing w:after="24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b/>
          <w:bCs/>
          <w:i/>
          <w:iCs/>
          <w:color w:val="000000"/>
          <w:sz w:val="24"/>
          <w:szCs w:val="24"/>
          <w:lang w:eastAsia="ru-RU"/>
        </w:rPr>
        <w:t>Серия основана в 1989 году</w:t>
      </w:r>
    </w:p>
    <w:p w:rsidR="002E29FA" w:rsidRPr="002E29FA" w:rsidRDefault="002E29FA" w:rsidP="002E29FA">
      <w:pPr>
        <w:spacing w:after="240" w:line="240" w:lineRule="auto"/>
        <w:jc w:val="center"/>
        <w:rPr>
          <w:rFonts w:ascii="Times New Roman" w:eastAsia="Times New Roman" w:hAnsi="Times New Roman" w:cs="Times New Roman"/>
          <w:color w:val="000000"/>
          <w:sz w:val="32"/>
          <w:szCs w:val="32"/>
          <w:lang w:eastAsia="ru-RU"/>
        </w:rPr>
      </w:pPr>
      <w:r w:rsidRPr="002E29FA">
        <w:rPr>
          <w:rFonts w:ascii="Times New Roman" w:eastAsia="Times New Roman" w:hAnsi="Times New Roman" w:cs="Times New Roman"/>
          <w:b/>
          <w:bCs/>
          <w:caps/>
          <w:color w:val="000000"/>
          <w:sz w:val="28"/>
          <w:szCs w:val="28"/>
          <w:lang w:eastAsia="ru-RU"/>
        </w:rPr>
        <w:t>ПРОЕКТИРОВАНИЕ КЛУБОВ</w:t>
      </w:r>
    </w:p>
    <w:p w:rsidR="002E29FA" w:rsidRPr="002E29FA" w:rsidRDefault="002E29FA" w:rsidP="002E29FA">
      <w:pPr>
        <w:spacing w:after="24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b/>
          <w:bCs/>
          <w:color w:val="000000"/>
          <w:sz w:val="24"/>
          <w:szCs w:val="24"/>
          <w:lang w:eastAsia="ru-RU"/>
        </w:rPr>
        <w:t xml:space="preserve">Москва </w:t>
      </w:r>
      <w:proofErr w:type="spellStart"/>
      <w:r w:rsidRPr="002E29FA">
        <w:rPr>
          <w:rFonts w:ascii="Times New Roman" w:eastAsia="Times New Roman" w:hAnsi="Times New Roman" w:cs="Times New Roman"/>
          <w:b/>
          <w:bCs/>
          <w:color w:val="000000"/>
          <w:sz w:val="24"/>
          <w:szCs w:val="24"/>
          <w:lang w:eastAsia="ru-RU"/>
        </w:rPr>
        <w:t>Стройиздат</w:t>
      </w:r>
      <w:proofErr w:type="spellEnd"/>
      <w:r w:rsidRPr="002E29FA">
        <w:rPr>
          <w:rFonts w:ascii="Times New Roman" w:eastAsia="Times New Roman" w:hAnsi="Times New Roman" w:cs="Times New Roman"/>
          <w:b/>
          <w:bCs/>
          <w:color w:val="000000"/>
          <w:sz w:val="24"/>
          <w:szCs w:val="24"/>
          <w:lang w:eastAsia="ru-RU"/>
        </w:rPr>
        <w:t xml:space="preserve"> 1991</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Рекомендовано к изданию Научно-техническим советом ЦНИИЭП им. Б. С. Мезенцева </w:t>
      </w:r>
      <w:proofErr w:type="spellStart"/>
      <w:r w:rsidRPr="002E29FA">
        <w:rPr>
          <w:rFonts w:ascii="Times New Roman" w:eastAsia="Times New Roman" w:hAnsi="Times New Roman" w:cs="Times New Roman"/>
          <w:color w:val="000000"/>
          <w:sz w:val="24"/>
          <w:szCs w:val="24"/>
          <w:lang w:eastAsia="ru-RU"/>
        </w:rPr>
        <w:t>Госкомархитектуры</w:t>
      </w:r>
      <w:proofErr w:type="spellEnd"/>
    </w:p>
    <w:p w:rsidR="002E29FA" w:rsidRPr="002E29FA" w:rsidRDefault="002E29FA" w:rsidP="002E29FA">
      <w:pPr>
        <w:spacing w:before="120" w:after="120" w:line="240" w:lineRule="auto"/>
        <w:ind w:firstLine="284"/>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Редактор Н. В. Лосева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Разработано к </w:t>
      </w:r>
      <w:proofErr w:type="spellStart"/>
      <w:r w:rsidRPr="002E29FA">
        <w:rPr>
          <w:rFonts w:ascii="Times New Roman" w:eastAsia="Times New Roman" w:hAnsi="Times New Roman" w:cs="Times New Roman"/>
          <w:color w:val="000000"/>
          <w:sz w:val="24"/>
          <w:szCs w:val="24"/>
          <w:lang w:eastAsia="ru-RU"/>
        </w:rPr>
        <w:fldChar w:fldCharType="begin"/>
      </w:r>
      <w:r w:rsidRPr="002E29FA">
        <w:rPr>
          <w:rFonts w:ascii="Times New Roman" w:eastAsia="Times New Roman" w:hAnsi="Times New Roman" w:cs="Times New Roman"/>
          <w:color w:val="000000"/>
          <w:sz w:val="24"/>
          <w:szCs w:val="24"/>
          <w:lang w:eastAsia="ru-RU"/>
        </w:rPr>
        <w:instrText xml:space="preserve"> HYPERLINK "https://files.stroyinf.ru/Data1/1/1910/index.htm" \o "Общественные здания и сооружения." </w:instrText>
      </w:r>
      <w:r w:rsidRPr="002E29FA">
        <w:rPr>
          <w:rFonts w:ascii="Times New Roman" w:eastAsia="Times New Roman" w:hAnsi="Times New Roman" w:cs="Times New Roman"/>
          <w:color w:val="000000"/>
          <w:sz w:val="24"/>
          <w:szCs w:val="24"/>
          <w:lang w:eastAsia="ru-RU"/>
        </w:rPr>
        <w:fldChar w:fldCharType="separate"/>
      </w:r>
      <w:r w:rsidRPr="002E29FA">
        <w:rPr>
          <w:rFonts w:ascii="Times New Roman" w:eastAsia="Times New Roman" w:hAnsi="Times New Roman" w:cs="Times New Roman"/>
          <w:color w:val="000096"/>
          <w:sz w:val="24"/>
          <w:szCs w:val="24"/>
          <w:lang w:eastAsia="ru-RU"/>
        </w:rPr>
        <w:t>СНиП</w:t>
      </w:r>
      <w:proofErr w:type="spellEnd"/>
      <w:r w:rsidRPr="002E29FA">
        <w:rPr>
          <w:rFonts w:ascii="Times New Roman" w:eastAsia="Times New Roman" w:hAnsi="Times New Roman" w:cs="Times New Roman"/>
          <w:color w:val="000096"/>
          <w:sz w:val="24"/>
          <w:szCs w:val="24"/>
          <w:lang w:eastAsia="ru-RU"/>
        </w:rPr>
        <w:t xml:space="preserve"> 2.08.02-89</w:t>
      </w:r>
      <w:r w:rsidRPr="002E29FA">
        <w:rPr>
          <w:rFonts w:ascii="Times New Roman" w:eastAsia="Times New Roman" w:hAnsi="Times New Roman" w:cs="Times New Roman"/>
          <w:color w:val="000000"/>
          <w:sz w:val="24"/>
          <w:szCs w:val="24"/>
          <w:lang w:eastAsia="ru-RU"/>
        </w:rPr>
        <w:fldChar w:fldCharType="end"/>
      </w:r>
      <w:r w:rsidRPr="002E29FA">
        <w:rPr>
          <w:rFonts w:ascii="Times New Roman" w:eastAsia="Times New Roman" w:hAnsi="Times New Roman" w:cs="Times New Roman"/>
          <w:color w:val="000000"/>
          <w:sz w:val="24"/>
          <w:szCs w:val="24"/>
          <w:lang w:eastAsia="ru-RU"/>
        </w:rPr>
        <w:t> «Общественные здания и сооружения». Содержит общие положения выбора типа клуба, площадей и структуры пространства; требования к акустике помещений и защите от шума, к условиям видимости и расположению зрительских мест в залах, к конструктивным решениям, к инженерному оборудованию зданий клубов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Для инженерно-технических работников проектных и строительных организаций.</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0" w:name="i18367"/>
      <w:r w:rsidRPr="002E29FA">
        <w:rPr>
          <w:rFonts w:ascii="Times New Roman" w:eastAsia="Times New Roman" w:hAnsi="Times New Roman" w:cs="Times New Roman"/>
          <w:b/>
          <w:bCs/>
          <w:color w:val="000000"/>
          <w:kern w:val="36"/>
          <w:sz w:val="31"/>
          <w:szCs w:val="31"/>
          <w:lang w:eastAsia="ru-RU"/>
        </w:rPr>
        <w:t>ПРЕДИСЛОВИЕ</w:t>
      </w:r>
      <w:bookmarkEnd w:id="0"/>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Справочное пособие разработано к </w:t>
      </w:r>
      <w:proofErr w:type="spellStart"/>
      <w:r w:rsidRPr="002E29FA">
        <w:rPr>
          <w:rFonts w:ascii="Times New Roman" w:eastAsia="Times New Roman" w:hAnsi="Times New Roman" w:cs="Times New Roman"/>
          <w:color w:val="000000"/>
          <w:sz w:val="24"/>
          <w:szCs w:val="24"/>
          <w:lang w:eastAsia="ru-RU"/>
        </w:rPr>
        <w:fldChar w:fldCharType="begin"/>
      </w:r>
      <w:r w:rsidRPr="002E29FA">
        <w:rPr>
          <w:rFonts w:ascii="Times New Roman" w:eastAsia="Times New Roman" w:hAnsi="Times New Roman" w:cs="Times New Roman"/>
          <w:color w:val="000000"/>
          <w:sz w:val="24"/>
          <w:szCs w:val="24"/>
          <w:lang w:eastAsia="ru-RU"/>
        </w:rPr>
        <w:instrText xml:space="preserve"> HYPERLINK "https://files.stroyinf.ru/Data1/1/1910/index.htm" \o "Общественные здания и сооружения." </w:instrText>
      </w:r>
      <w:r w:rsidRPr="002E29FA">
        <w:rPr>
          <w:rFonts w:ascii="Times New Roman" w:eastAsia="Times New Roman" w:hAnsi="Times New Roman" w:cs="Times New Roman"/>
          <w:color w:val="000000"/>
          <w:sz w:val="24"/>
          <w:szCs w:val="24"/>
          <w:lang w:eastAsia="ru-RU"/>
        </w:rPr>
        <w:fldChar w:fldCharType="separate"/>
      </w:r>
      <w:r w:rsidRPr="002E29FA">
        <w:rPr>
          <w:rFonts w:ascii="Times New Roman" w:eastAsia="Times New Roman" w:hAnsi="Times New Roman" w:cs="Times New Roman"/>
          <w:color w:val="000096"/>
          <w:sz w:val="24"/>
          <w:szCs w:val="24"/>
          <w:lang w:eastAsia="ru-RU"/>
        </w:rPr>
        <w:t>СНиП</w:t>
      </w:r>
      <w:proofErr w:type="spellEnd"/>
      <w:r w:rsidRPr="002E29FA">
        <w:rPr>
          <w:rFonts w:ascii="Times New Roman" w:eastAsia="Times New Roman" w:hAnsi="Times New Roman" w:cs="Times New Roman"/>
          <w:color w:val="000096"/>
          <w:sz w:val="24"/>
          <w:szCs w:val="24"/>
          <w:lang w:eastAsia="ru-RU"/>
        </w:rPr>
        <w:t xml:space="preserve"> 2.08.02-89</w:t>
      </w:r>
      <w:r w:rsidRPr="002E29FA">
        <w:rPr>
          <w:rFonts w:ascii="Times New Roman" w:eastAsia="Times New Roman" w:hAnsi="Times New Roman" w:cs="Times New Roman"/>
          <w:color w:val="000000"/>
          <w:sz w:val="24"/>
          <w:szCs w:val="24"/>
          <w:lang w:eastAsia="ru-RU"/>
        </w:rPr>
        <w:fldChar w:fldCharType="end"/>
      </w:r>
      <w:r w:rsidRPr="002E29FA">
        <w:rPr>
          <w:rFonts w:ascii="Times New Roman" w:eastAsia="Times New Roman" w:hAnsi="Times New Roman" w:cs="Times New Roman"/>
          <w:color w:val="000000"/>
          <w:sz w:val="24"/>
          <w:szCs w:val="24"/>
          <w:lang w:eastAsia="ru-RU"/>
        </w:rPr>
        <w:t xml:space="preserve"> «Общественные здания и сооружения» и конкретизирует общие требования к проектированию клубов и других объектов </w:t>
      </w:r>
      <w:proofErr w:type="spellStart"/>
      <w:r w:rsidRPr="002E29FA">
        <w:rPr>
          <w:rFonts w:ascii="Times New Roman" w:eastAsia="Times New Roman" w:hAnsi="Times New Roman" w:cs="Times New Roman"/>
          <w:color w:val="000000"/>
          <w:sz w:val="24"/>
          <w:szCs w:val="24"/>
          <w:lang w:eastAsia="ru-RU"/>
        </w:rPr>
        <w:t>клубно-досугового</w:t>
      </w:r>
      <w:proofErr w:type="spellEnd"/>
      <w:r w:rsidRPr="002E29FA">
        <w:rPr>
          <w:rFonts w:ascii="Times New Roman" w:eastAsia="Times New Roman" w:hAnsi="Times New Roman" w:cs="Times New Roman"/>
          <w:color w:val="000000"/>
          <w:sz w:val="24"/>
          <w:szCs w:val="24"/>
          <w:lang w:eastAsia="ru-RU"/>
        </w:rPr>
        <w:t xml:space="preserve"> назначения.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Материалы Пособия частично используют опыт нормативных разработок и директивные документы последних лет, результаты прикладных исследований типов и сетей клубов, а также обобщают опыт текущего проектирования. Этот опыт демонстрирует, особенно в конкурсном и поисковом проектировании, в разработке индивидуальных программ и проектов, исключительное разнообразие решений клубов. Сам объект проектирования обретает новые границы. Он выходит за рамки традиционных клубов и домов культуры </w:t>
      </w:r>
      <w:proofErr w:type="gramStart"/>
      <w:r w:rsidRPr="002E29FA">
        <w:rPr>
          <w:rFonts w:ascii="Times New Roman" w:eastAsia="Times New Roman" w:hAnsi="Times New Roman" w:cs="Times New Roman"/>
          <w:color w:val="000000"/>
          <w:sz w:val="24"/>
          <w:szCs w:val="24"/>
          <w:lang w:eastAsia="ru-RU"/>
        </w:rPr>
        <w:t>типового</w:t>
      </w:r>
      <w:proofErr w:type="gramEnd"/>
      <w:r w:rsidRPr="002E29FA">
        <w:rPr>
          <w:rFonts w:ascii="Times New Roman" w:eastAsia="Times New Roman" w:hAnsi="Times New Roman" w:cs="Times New Roman"/>
          <w:color w:val="000000"/>
          <w:sz w:val="24"/>
          <w:szCs w:val="24"/>
          <w:lang w:eastAsia="ru-RU"/>
        </w:rPr>
        <w:t xml:space="preserve"> проектировании семидесятых - восьмидесятых годов. В составе </w:t>
      </w:r>
      <w:proofErr w:type="spellStart"/>
      <w:r w:rsidRPr="002E29FA">
        <w:rPr>
          <w:rFonts w:ascii="Times New Roman" w:eastAsia="Times New Roman" w:hAnsi="Times New Roman" w:cs="Times New Roman"/>
          <w:color w:val="000000"/>
          <w:sz w:val="24"/>
          <w:szCs w:val="24"/>
          <w:lang w:eastAsia="ru-RU"/>
        </w:rPr>
        <w:t>клубно-досуговых</w:t>
      </w:r>
      <w:proofErr w:type="spellEnd"/>
      <w:r w:rsidRPr="002E29FA">
        <w:rPr>
          <w:rFonts w:ascii="Times New Roman" w:eastAsia="Times New Roman" w:hAnsi="Times New Roman" w:cs="Times New Roman"/>
          <w:color w:val="000000"/>
          <w:sz w:val="24"/>
          <w:szCs w:val="24"/>
          <w:lang w:eastAsia="ru-RU"/>
        </w:rPr>
        <w:t xml:space="preserve"> сооружений оказываются и новые объекты -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центры досуга и рекреативные комплексы, профильные и любительские клубы и т. д.</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Ведущим условием эффективного проектирования становится учет местных условий и прогноз развития культурной сети. Составление программ проектирования и определение конкретных требований к клубу и </w:t>
      </w:r>
      <w:proofErr w:type="spellStart"/>
      <w:r w:rsidRPr="002E29FA">
        <w:rPr>
          <w:rFonts w:ascii="Times New Roman" w:eastAsia="Times New Roman" w:hAnsi="Times New Roman" w:cs="Times New Roman"/>
          <w:color w:val="000000"/>
          <w:sz w:val="24"/>
          <w:szCs w:val="24"/>
          <w:lang w:eastAsia="ru-RU"/>
        </w:rPr>
        <w:t>клубно-досуговой</w:t>
      </w:r>
      <w:proofErr w:type="spellEnd"/>
      <w:r w:rsidRPr="002E29FA">
        <w:rPr>
          <w:rFonts w:ascii="Times New Roman" w:eastAsia="Times New Roman" w:hAnsi="Times New Roman" w:cs="Times New Roman"/>
          <w:color w:val="000000"/>
          <w:sz w:val="24"/>
          <w:szCs w:val="24"/>
          <w:lang w:eastAsia="ru-RU"/>
        </w:rPr>
        <w:t xml:space="preserve"> системе становится ответственной задачей, решение которой требует специальных </w:t>
      </w:r>
      <w:proofErr w:type="spellStart"/>
      <w:r w:rsidRPr="002E29FA">
        <w:rPr>
          <w:rFonts w:ascii="Times New Roman" w:eastAsia="Times New Roman" w:hAnsi="Times New Roman" w:cs="Times New Roman"/>
          <w:color w:val="000000"/>
          <w:sz w:val="24"/>
          <w:szCs w:val="24"/>
          <w:lang w:eastAsia="ru-RU"/>
        </w:rPr>
        <w:t>предпроектных</w:t>
      </w:r>
      <w:proofErr w:type="spellEnd"/>
      <w:r w:rsidRPr="002E29FA">
        <w:rPr>
          <w:rFonts w:ascii="Times New Roman" w:eastAsia="Times New Roman" w:hAnsi="Times New Roman" w:cs="Times New Roman"/>
          <w:color w:val="000000"/>
          <w:sz w:val="24"/>
          <w:szCs w:val="24"/>
          <w:lang w:eastAsia="ru-RU"/>
        </w:rPr>
        <w:t xml:space="preserve"> исследований исходной ситуации.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Данное Пособие не может охватить всех вариантов конкретных ситуаций. Оно касается лишь некоторых общих положений, выбора типа клуба, определения состава помещений, площадей и структуры пространства.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Положения Пособия имеют рекомендательный характер и допускают отступления, мотивированные конкретными условиями.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Требования к акустике помещений и защите от шума, к условиям видимости и расположению зрительских мест в залах, к конструктивным решениям, к инженерному </w:t>
      </w:r>
      <w:r w:rsidRPr="002E29FA">
        <w:rPr>
          <w:rFonts w:ascii="Times New Roman" w:eastAsia="Times New Roman" w:hAnsi="Times New Roman" w:cs="Times New Roman"/>
          <w:color w:val="000000"/>
          <w:sz w:val="24"/>
          <w:szCs w:val="24"/>
          <w:lang w:eastAsia="ru-RU"/>
        </w:rPr>
        <w:lastRenderedPageBreak/>
        <w:t>оборудованию зданий клубов, противопожарные требования представлены в соответствующих нормативных документах.</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Пособие разработано ЦНИИЭП им. Б. С. Мезенцева (кандидаты архит. Е. М. Соснова - ответственный редактор, Г. И. Быкова, Н. Н. Ерофеева, А. Я. Никольская, В. Н. Ревякин, М. Р. Савченко; архитекторы А. Л. </w:t>
      </w:r>
      <w:proofErr w:type="spellStart"/>
      <w:r w:rsidRPr="002E29FA">
        <w:rPr>
          <w:rFonts w:ascii="Times New Roman" w:eastAsia="Times New Roman" w:hAnsi="Times New Roman" w:cs="Times New Roman"/>
          <w:color w:val="000000"/>
          <w:sz w:val="24"/>
          <w:szCs w:val="24"/>
          <w:lang w:eastAsia="ru-RU"/>
        </w:rPr>
        <w:t>Иликчян</w:t>
      </w:r>
      <w:proofErr w:type="spellEnd"/>
      <w:r w:rsidRPr="002E29FA">
        <w:rPr>
          <w:rFonts w:ascii="Times New Roman" w:eastAsia="Times New Roman" w:hAnsi="Times New Roman" w:cs="Times New Roman"/>
          <w:color w:val="000000"/>
          <w:sz w:val="24"/>
          <w:szCs w:val="24"/>
          <w:lang w:eastAsia="ru-RU"/>
        </w:rPr>
        <w:t xml:space="preserve">, А. С. Кравченко, Е. К. </w:t>
      </w:r>
      <w:proofErr w:type="spellStart"/>
      <w:r w:rsidRPr="002E29FA">
        <w:rPr>
          <w:rFonts w:ascii="Times New Roman" w:eastAsia="Times New Roman" w:hAnsi="Times New Roman" w:cs="Times New Roman"/>
          <w:color w:val="000000"/>
          <w:sz w:val="24"/>
          <w:szCs w:val="24"/>
          <w:lang w:eastAsia="ru-RU"/>
        </w:rPr>
        <w:t>Милашевская</w:t>
      </w:r>
      <w:proofErr w:type="spell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1" w:name="i21448"/>
      <w:r w:rsidRPr="002E29FA">
        <w:rPr>
          <w:rFonts w:ascii="Times New Roman" w:eastAsia="Times New Roman" w:hAnsi="Times New Roman" w:cs="Times New Roman"/>
          <w:b/>
          <w:bCs/>
          <w:color w:val="000000"/>
          <w:kern w:val="36"/>
          <w:sz w:val="31"/>
          <w:szCs w:val="31"/>
          <w:lang w:eastAsia="ru-RU"/>
        </w:rPr>
        <w:t>1. ОБЩИЕ ПОЛОЖЕНИЯ</w:t>
      </w:r>
      <w:bookmarkEnd w:id="1"/>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1.1. Клубы разделяются на типы: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общего профиля;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любительские.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 первая ступень клубной типологии, клубы общего профиля - вторая, любительские клубы - третья и высшая на сегодня ступень. Эти типологические ступени-уровни определяют направление перспектив его развития и пополнения </w:t>
      </w:r>
      <w:proofErr w:type="spellStart"/>
      <w:r w:rsidRPr="002E29FA">
        <w:rPr>
          <w:rFonts w:ascii="Times New Roman" w:eastAsia="Times New Roman" w:hAnsi="Times New Roman" w:cs="Times New Roman"/>
          <w:color w:val="000000"/>
          <w:sz w:val="24"/>
          <w:szCs w:val="24"/>
          <w:lang w:eastAsia="ru-RU"/>
        </w:rPr>
        <w:t>клубно-досуговой</w:t>
      </w:r>
      <w:proofErr w:type="spellEnd"/>
      <w:r w:rsidRPr="002E29FA">
        <w:rPr>
          <w:rFonts w:ascii="Times New Roman" w:eastAsia="Times New Roman" w:hAnsi="Times New Roman" w:cs="Times New Roman"/>
          <w:color w:val="000000"/>
          <w:sz w:val="24"/>
          <w:szCs w:val="24"/>
          <w:lang w:eastAsia="ru-RU"/>
        </w:rPr>
        <w:t xml:space="preserve"> сети. Они отвечают переходу от первичного и пассивного приобщения к коллективному досугу к активизации и дифференциации клубных интересов, от универсальных клубных пространств - к специализации помещений, и росту разнообразия типов клубных зданий и систем.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1.2. Области применения клубов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общего профиля, любительских определяются достигнутым и прогнозируемым уровнем социально</w:t>
      </w:r>
      <w:r w:rsidRPr="002E29FA">
        <w:rPr>
          <w:rFonts w:ascii="Times New Roman" w:eastAsia="Times New Roman" w:hAnsi="Times New Roman" w:cs="Times New Roman"/>
          <w:i/>
          <w:iCs/>
          <w:color w:val="000000"/>
          <w:sz w:val="24"/>
          <w:szCs w:val="24"/>
          <w:lang w:eastAsia="ru-RU"/>
        </w:rPr>
        <w:t>-</w:t>
      </w:r>
      <w:r w:rsidRPr="002E29FA">
        <w:rPr>
          <w:rFonts w:ascii="Times New Roman" w:eastAsia="Times New Roman" w:hAnsi="Times New Roman" w:cs="Times New Roman"/>
          <w:color w:val="000000"/>
          <w:sz w:val="24"/>
          <w:szCs w:val="24"/>
          <w:lang w:eastAsia="ru-RU"/>
        </w:rPr>
        <w:t>экономического развития каждого региона, числом жителей и административным статусом населенного места, сложившейся и прогнозируемой активностью посещений клубов и насыщенностью культурной сети.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По мере роста культурного потенциала, повышения уровня урбанизации населенных мест, дифференциации культурного спроса населения и становления самоорганизующихся клубных коллективов исходная сеть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должна пополняться (и частично вытесняться) клубами общего профиля, а затем и любительскими. В развитой </w:t>
      </w:r>
      <w:proofErr w:type="spellStart"/>
      <w:r w:rsidRPr="002E29FA">
        <w:rPr>
          <w:rFonts w:ascii="Times New Roman" w:eastAsia="Times New Roman" w:hAnsi="Times New Roman" w:cs="Times New Roman"/>
          <w:color w:val="000000"/>
          <w:sz w:val="24"/>
          <w:szCs w:val="24"/>
          <w:lang w:eastAsia="ru-RU"/>
        </w:rPr>
        <w:t>клубно-досуговой</w:t>
      </w:r>
      <w:proofErr w:type="spellEnd"/>
      <w:r w:rsidRPr="002E29FA">
        <w:rPr>
          <w:rFonts w:ascii="Times New Roman" w:eastAsia="Times New Roman" w:hAnsi="Times New Roman" w:cs="Times New Roman"/>
          <w:color w:val="000000"/>
          <w:sz w:val="24"/>
          <w:szCs w:val="24"/>
          <w:lang w:eastAsia="ru-RU"/>
        </w:rPr>
        <w:t xml:space="preserve"> сети присутствуют все указанные типы клубов.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1.3. Распределение типов клубов по территории области, сельского района, города подчиняется, как правило, следующей закономерности: более высокая типологическая ступень клубов - в центре, более низкая - на периферии сети. Кроме того, центр сети имеет большее типологическое разнообразие клубов, представительство как нижних, так и верхних типологических ступеней. Периферийные территории города или сельского района предполагают преимущественное развитие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а центральные территории - как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так и клубов общего профиля, в крупнейших городах - также и любительских клубов.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1.4. Общий культурный и социально-экономический потенциал региона влияет на пропорции распределения разных типов клубов в центре и на периферии клубных сетей, но при этом сохраняется тенденция более высокого типологического уровня и разнообразия центра.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В настоящее время относительно пониженный уровень социально-экономического развития и соответственно большую долю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на всех уровнях клубной сети имеют регионы Севера, Сибири и Дальнего Востока, Средней Азии; средний уровень и соответственно увеличение доли клубов общего профиля - центральные, западные и южные районы РСФСР, отдельные районы УССР, БССР, Молдовы, Прибалтики, Закавказья, более дифференцированной клубной типологией (включая и любительские клубы) </w:t>
      </w:r>
      <w:proofErr w:type="gramStart"/>
      <w:r w:rsidRPr="002E29FA">
        <w:rPr>
          <w:rFonts w:ascii="Times New Roman" w:eastAsia="Times New Roman" w:hAnsi="Times New Roman" w:cs="Times New Roman"/>
          <w:color w:val="000000"/>
          <w:sz w:val="24"/>
          <w:szCs w:val="24"/>
          <w:lang w:eastAsia="ru-RU"/>
        </w:rPr>
        <w:t>отличаются ряд областей</w:t>
      </w:r>
      <w:proofErr w:type="gramEnd"/>
      <w:r w:rsidRPr="002E29FA">
        <w:rPr>
          <w:rFonts w:ascii="Times New Roman" w:eastAsia="Times New Roman" w:hAnsi="Times New Roman" w:cs="Times New Roman"/>
          <w:color w:val="000000"/>
          <w:sz w:val="24"/>
          <w:szCs w:val="24"/>
          <w:lang w:eastAsia="ru-RU"/>
        </w:rPr>
        <w:t xml:space="preserve"> РСФСР, Литвы, отдельные южные и западные районы страны.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Указанные уровни развития регионов составляют обобщенную и изменяющуюся во времени картину. В ряде регионов с повышенным уровнем социально-экономического развития существуют районы и населенные пункты, имеющие клубы менее высокого </w:t>
      </w:r>
      <w:r w:rsidRPr="002E29FA">
        <w:rPr>
          <w:rFonts w:ascii="Times New Roman" w:eastAsia="Times New Roman" w:hAnsi="Times New Roman" w:cs="Times New Roman"/>
          <w:color w:val="000000"/>
          <w:sz w:val="24"/>
          <w:szCs w:val="24"/>
          <w:lang w:eastAsia="ru-RU"/>
        </w:rPr>
        <w:lastRenderedPageBreak/>
        <w:t>типологического уровня и наоборот. Направление повышения социально-экономического потенциала регионов определяет общую тенденцию развития клубной типологии в сторону ее обогащения и дифференциации.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1.5. В зависимости от социально-экономического потенциала региона, административного статуса населенного места, численности населения и согласно положению в сети типы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общего профиля и любительских клубов имеют разную вместимость, функциональную нагрузку и состав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1.6. </w:t>
      </w:r>
      <w:proofErr w:type="spellStart"/>
      <w:proofErr w:type="gram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на периферии клубной сети жилой группы и микрорайона города, сельского поселка и т. д. - это, как правило, малые клубы с универсальными пространствами - отдельно стоящие, кооперированные с другими сооружениями местного центра или встроенно-пристроенные к жилым зданиям и т. п.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в центре клубной сети (городской центр, центр планировочного района-новостройки, центр сельского административного района и т. д.) - это относительно</w:t>
      </w:r>
      <w:proofErr w:type="gramEnd"/>
      <w:r w:rsidRPr="002E29FA">
        <w:rPr>
          <w:rFonts w:ascii="Times New Roman" w:eastAsia="Times New Roman" w:hAnsi="Times New Roman" w:cs="Times New Roman"/>
          <w:color w:val="000000"/>
          <w:sz w:val="24"/>
          <w:szCs w:val="24"/>
          <w:lang w:eastAsia="ru-RU"/>
        </w:rPr>
        <w:t xml:space="preserve"> крупные центры досуга, универсальные залы и многоцелевые зрелищные, развлекательные, физкультурно-оздоровительные комплексы, а также система малых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1.7. Клубы общего профиля на периферии клубной сети (городские жилые районы, средние и малые города вблизи областного центра, центральные усадьбы колхозов и совхозов и т. д.) - это здания, совмещающие зрелищную часть (зрительный зал, фойе) и клубную часть (помещения для отдыха и развлечений, лекционно-информационные и </w:t>
      </w:r>
      <w:proofErr w:type="spellStart"/>
      <w:r w:rsidRPr="002E29FA">
        <w:rPr>
          <w:rFonts w:ascii="Times New Roman" w:eastAsia="Times New Roman" w:hAnsi="Times New Roman" w:cs="Times New Roman"/>
          <w:color w:val="000000"/>
          <w:sz w:val="24"/>
          <w:szCs w:val="24"/>
          <w:lang w:eastAsia="ru-RU"/>
        </w:rPr>
        <w:t>студийно-кружковые</w:t>
      </w:r>
      <w:proofErr w:type="spellEnd"/>
      <w:r w:rsidRPr="002E29FA">
        <w:rPr>
          <w:rFonts w:ascii="Times New Roman" w:eastAsia="Times New Roman" w:hAnsi="Times New Roman" w:cs="Times New Roman"/>
          <w:color w:val="000000"/>
          <w:sz w:val="24"/>
          <w:szCs w:val="24"/>
          <w:lang w:eastAsia="ru-RU"/>
        </w:rPr>
        <w:t xml:space="preserve"> помещения). Чем выше культурная активность населения и экономический потенциал населенного места, тем выше необходимая доля клубной части в общей вместимости клуба и ниже доля зрелищной части.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Клубы общего профиля в центре клубной сети (общегородской центр, центр сельского административного района и т. д.) должны иметь, как правило, относительно большую долю клубной части в общей вместимости здания в основном за счет помещений для отдыха и развлечений, а также студийных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Если согласно численности населенного места в составе его центра предусматривается несколько клубов общего профиля (городские центры больших, крупных и крупнейших городов), то среди них должны предусматриваться так называемые профильные клубы с преимущественным развитием или зрелищных, или лекционно-информационных, или развлекательных, или студийных групп помещений. Такая профильная специализация клубов позволяет интенсифицировать их работу. Наряду с ними возможны и самостоятельные здания клубов общего профиля, совмещающие все группы помещений, а также клубы в составе кооперированных культурных центров. Чем выше культурный потенциал города, его административный статус и число клубов центра, тем, больше доля профильных клубов в составе клубов общего профиля. Она колеблется от 15-20% в центрах больших городов до 60-70% в центрах крупнейших городов. Остальные клубы общего профиля совмещают все основные группы помещений. В составе клубов центра рекомендуется предусматривать также и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1.8. Любительские клубы согласно дифференциации своей деятельности и контингента являются принадлежностью исключительно центра клубной сети, как правило, в крупнейших городах с высоким культурным потенциалом. Формирование этого уровня типологии возможно только на базе насыщенной культурной сети города. Типы любительских клубов составляют развитую систему из множества клубов разной специализации (клубы исполнительского творчества, клубы коллекционеров, дискуссионные клубы, клубы авангардного искусства, ремесел, любителей старой техники, спортивные клубы и т. п.). Доля любительских клубов в крупнейших городах составляет сейчас около 10% сети.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1.9. Организационный статус клуба-учреждения в привязке к административно-территориальным единицам (городской Дом культуры – в центре города, городской клуб – в жилом районе, районный Дом культуры – в административном центре района, сельский Дом культуры – на центральной усадьбе, сельский клуб – в поселке и т.д.) не </w:t>
      </w:r>
      <w:r w:rsidRPr="002E29FA">
        <w:rPr>
          <w:rFonts w:ascii="Times New Roman" w:eastAsia="Times New Roman" w:hAnsi="Times New Roman" w:cs="Times New Roman"/>
          <w:color w:val="000000"/>
          <w:sz w:val="24"/>
          <w:szCs w:val="24"/>
          <w:lang w:eastAsia="ru-RU"/>
        </w:rPr>
        <w:lastRenderedPageBreak/>
        <w:t xml:space="preserve">имеет однозначной связи с типом клуба-сооружения. Так, например, в разных населенных пунктах функции районного Дома культуры может исполнять </w:t>
      </w:r>
      <w:proofErr w:type="spellStart"/>
      <w:r w:rsidRPr="002E29FA">
        <w:rPr>
          <w:rFonts w:ascii="Times New Roman" w:eastAsia="Times New Roman" w:hAnsi="Times New Roman" w:cs="Times New Roman"/>
          <w:color w:val="000000"/>
          <w:sz w:val="24"/>
          <w:szCs w:val="24"/>
          <w:lang w:eastAsia="ru-RU"/>
        </w:rPr>
        <w:t>досуговый</w:t>
      </w:r>
      <w:proofErr w:type="spellEnd"/>
      <w:r w:rsidRPr="002E29FA">
        <w:rPr>
          <w:rFonts w:ascii="Times New Roman" w:eastAsia="Times New Roman" w:hAnsi="Times New Roman" w:cs="Times New Roman"/>
          <w:color w:val="000000"/>
          <w:sz w:val="24"/>
          <w:szCs w:val="24"/>
          <w:lang w:eastAsia="ru-RU"/>
        </w:rPr>
        <w:t xml:space="preserve"> клуб, клуб общего профиля или любительский клуб (в научном городке или академическом центре; </w:t>
      </w:r>
      <w:hyperlink r:id="rId4" w:anchor="i371833" w:tooltip="прил. 1" w:history="1">
        <w:r w:rsidRPr="002E29FA">
          <w:rPr>
            <w:rFonts w:ascii="Times New Roman" w:eastAsia="Times New Roman" w:hAnsi="Times New Roman" w:cs="Times New Roman"/>
            <w:color w:val="000096"/>
            <w:sz w:val="24"/>
            <w:szCs w:val="24"/>
            <w:lang w:eastAsia="ru-RU"/>
          </w:rPr>
          <w:t>прил. 1</w:t>
        </w:r>
      </w:hyperlink>
      <w:r w:rsidRPr="002E29FA">
        <w:rPr>
          <w:rFonts w:ascii="Times New Roman" w:eastAsia="Times New Roman" w:hAnsi="Times New Roman" w:cs="Times New Roman"/>
          <w:color w:val="000000"/>
          <w:sz w:val="24"/>
          <w:szCs w:val="24"/>
          <w:lang w:eastAsia="ru-RU"/>
        </w:rPr>
        <w:t>, </w:t>
      </w:r>
      <w:hyperlink r:id="rId5" w:anchor="i407357" w:tooltip="прил. 2" w:history="1">
        <w:r w:rsidRPr="002E29FA">
          <w:rPr>
            <w:rFonts w:ascii="Times New Roman" w:eastAsia="Times New Roman" w:hAnsi="Times New Roman" w:cs="Times New Roman"/>
            <w:color w:val="000096"/>
            <w:sz w:val="24"/>
            <w:szCs w:val="24"/>
            <w:lang w:eastAsia="ru-RU"/>
          </w:rPr>
          <w:t>2</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1.10. Вышеперечисленные типы клубов являются </w:t>
      </w:r>
      <w:proofErr w:type="gramStart"/>
      <w:r w:rsidRPr="002E29FA">
        <w:rPr>
          <w:rFonts w:ascii="Times New Roman" w:eastAsia="Times New Roman" w:hAnsi="Times New Roman" w:cs="Times New Roman"/>
          <w:color w:val="000000"/>
          <w:sz w:val="24"/>
          <w:szCs w:val="24"/>
          <w:lang w:eastAsia="ru-RU"/>
        </w:rPr>
        <w:t>элементами</w:t>
      </w:r>
      <w:proofErr w:type="gramEnd"/>
      <w:r w:rsidRPr="002E29FA">
        <w:rPr>
          <w:rFonts w:ascii="Times New Roman" w:eastAsia="Times New Roman" w:hAnsi="Times New Roman" w:cs="Times New Roman"/>
          <w:color w:val="000000"/>
          <w:sz w:val="24"/>
          <w:szCs w:val="24"/>
          <w:lang w:eastAsia="ru-RU"/>
        </w:rPr>
        <w:t xml:space="preserve"> так называемой открытой (общедоступной) клубной сети, предполагающей свободный выбор места клубных занятий для разных групп населения. При проектировании ведомственных клубов, клубов предприятий, клубов творческих союзов, Домов техники и иных специализированных клубных объектов следует, как правило, предусматривать возможность их </w:t>
      </w:r>
      <w:proofErr w:type="gramStart"/>
      <w:r w:rsidRPr="002E29FA">
        <w:rPr>
          <w:rFonts w:ascii="Times New Roman" w:eastAsia="Times New Roman" w:hAnsi="Times New Roman" w:cs="Times New Roman"/>
          <w:color w:val="000000"/>
          <w:sz w:val="24"/>
          <w:szCs w:val="24"/>
          <w:lang w:eastAsia="ru-RU"/>
        </w:rPr>
        <w:t>работы</w:t>
      </w:r>
      <w:proofErr w:type="gramEnd"/>
      <w:r w:rsidRPr="002E29FA">
        <w:rPr>
          <w:rFonts w:ascii="Times New Roman" w:eastAsia="Times New Roman" w:hAnsi="Times New Roman" w:cs="Times New Roman"/>
          <w:color w:val="000000"/>
          <w:sz w:val="24"/>
          <w:szCs w:val="24"/>
          <w:lang w:eastAsia="ru-RU"/>
        </w:rPr>
        <w:t xml:space="preserve"> как в закрытом режиме, так и в составе открытой сети населенного места.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1.11. В условиях </w:t>
      </w:r>
      <w:proofErr w:type="gramStart"/>
      <w:r w:rsidRPr="002E29FA">
        <w:rPr>
          <w:rFonts w:ascii="Times New Roman" w:eastAsia="Times New Roman" w:hAnsi="Times New Roman" w:cs="Times New Roman"/>
          <w:color w:val="000000"/>
          <w:sz w:val="24"/>
          <w:szCs w:val="24"/>
          <w:lang w:eastAsia="ru-RU"/>
        </w:rPr>
        <w:t>реконструкции</w:t>
      </w:r>
      <w:proofErr w:type="gramEnd"/>
      <w:r w:rsidRPr="002E29FA">
        <w:rPr>
          <w:rFonts w:ascii="Times New Roman" w:eastAsia="Times New Roman" w:hAnsi="Times New Roman" w:cs="Times New Roman"/>
          <w:color w:val="000000"/>
          <w:sz w:val="24"/>
          <w:szCs w:val="24"/>
          <w:lang w:eastAsia="ru-RU"/>
        </w:rPr>
        <w:t xml:space="preserve"> как существующих клубных зданий, так и при приспособлении для клубной работы общественных и жилых зданий, а также при создании на базе клуба культурных центров целесообразно применение клубных блоков, основанных на одном из функциональных элементов клуба (зрительные, танцевальные, лекционные и спортивные залы, кружковые помещения.)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 реконструкции клубных зданий и при приспособлении для клубной работы зданий иного назначения в соответствии с конкретными условиями могут допускаться значительные отклонения от предлагаемых в </w:t>
      </w:r>
      <w:hyperlink r:id="rId6" w:anchor="i435427" w:tooltip="прил. 3" w:history="1">
        <w:r w:rsidRPr="002E29FA">
          <w:rPr>
            <w:rFonts w:ascii="Times New Roman" w:eastAsia="Times New Roman" w:hAnsi="Times New Roman" w:cs="Times New Roman"/>
            <w:color w:val="000096"/>
            <w:sz w:val="24"/>
            <w:szCs w:val="24"/>
            <w:lang w:eastAsia="ru-RU"/>
          </w:rPr>
          <w:t>прил. 3</w:t>
        </w:r>
      </w:hyperlink>
      <w:r w:rsidRPr="002E29FA">
        <w:rPr>
          <w:rFonts w:ascii="Times New Roman" w:eastAsia="Times New Roman" w:hAnsi="Times New Roman" w:cs="Times New Roman"/>
          <w:color w:val="000000"/>
          <w:sz w:val="24"/>
          <w:szCs w:val="24"/>
          <w:lang w:eastAsia="ru-RU"/>
        </w:rPr>
        <w:t>-</w:t>
      </w:r>
      <w:hyperlink r:id="rId7" w:anchor="i551035" w:tooltip="прил. 7" w:history="1">
        <w:r w:rsidRPr="002E29FA">
          <w:rPr>
            <w:rFonts w:ascii="Times New Roman" w:eastAsia="Times New Roman" w:hAnsi="Times New Roman" w:cs="Times New Roman"/>
            <w:color w:val="000096"/>
            <w:sz w:val="24"/>
            <w:szCs w:val="24"/>
            <w:lang w:eastAsia="ru-RU"/>
          </w:rPr>
          <w:t>7</w:t>
        </w:r>
      </w:hyperlink>
      <w:r w:rsidRPr="002E29FA">
        <w:rPr>
          <w:rFonts w:ascii="Times New Roman" w:eastAsia="Times New Roman" w:hAnsi="Times New Roman" w:cs="Times New Roman"/>
          <w:color w:val="000000"/>
          <w:sz w:val="24"/>
          <w:szCs w:val="24"/>
          <w:lang w:eastAsia="ru-RU"/>
        </w:rPr>
        <w:t> примерных составов и норм площадей помещений на 1 посетителя. Проектирование этих объектов рекомендуется вести согласно заданию на проектирование. Примерная номенклатура типов клубов, включая клубные блоки, приведены в </w:t>
      </w:r>
      <w:hyperlink r:id="rId8" w:anchor="i407357" w:tooltip="прил. 2" w:history="1">
        <w:r w:rsidRPr="002E29FA">
          <w:rPr>
            <w:rFonts w:ascii="Times New Roman" w:eastAsia="Times New Roman" w:hAnsi="Times New Roman" w:cs="Times New Roman"/>
            <w:color w:val="000096"/>
            <w:sz w:val="24"/>
            <w:szCs w:val="24"/>
            <w:lang w:eastAsia="ru-RU"/>
          </w:rPr>
          <w:t>прил. 2</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1.12. Размещение, величина и состав земельных участков клубов определяются согласно требованиям </w:t>
      </w:r>
      <w:proofErr w:type="spellStart"/>
      <w:r w:rsidRPr="002E29FA">
        <w:rPr>
          <w:rFonts w:ascii="Times New Roman" w:eastAsia="Times New Roman" w:hAnsi="Times New Roman" w:cs="Times New Roman"/>
          <w:color w:val="000000"/>
          <w:sz w:val="24"/>
          <w:szCs w:val="24"/>
          <w:lang w:eastAsia="ru-RU"/>
        </w:rPr>
        <w:fldChar w:fldCharType="begin"/>
      </w:r>
      <w:r w:rsidRPr="002E29FA">
        <w:rPr>
          <w:rFonts w:ascii="Times New Roman" w:eastAsia="Times New Roman" w:hAnsi="Times New Roman" w:cs="Times New Roman"/>
          <w:color w:val="000000"/>
          <w:sz w:val="24"/>
          <w:szCs w:val="24"/>
          <w:lang w:eastAsia="ru-RU"/>
        </w:rPr>
        <w:instrText xml:space="preserve"> HYPERLINK "https://files.stroyinf.ru/Data1/1/1900/index.htm" \o "Градостроительство. Планировка и застройка городских и сельских поселений." </w:instrText>
      </w:r>
      <w:r w:rsidRPr="002E29FA">
        <w:rPr>
          <w:rFonts w:ascii="Times New Roman" w:eastAsia="Times New Roman" w:hAnsi="Times New Roman" w:cs="Times New Roman"/>
          <w:color w:val="000000"/>
          <w:sz w:val="24"/>
          <w:szCs w:val="24"/>
          <w:lang w:eastAsia="ru-RU"/>
        </w:rPr>
        <w:fldChar w:fldCharType="separate"/>
      </w:r>
      <w:r w:rsidRPr="002E29FA">
        <w:rPr>
          <w:rFonts w:ascii="Times New Roman" w:eastAsia="Times New Roman" w:hAnsi="Times New Roman" w:cs="Times New Roman"/>
          <w:color w:val="000096"/>
          <w:sz w:val="24"/>
          <w:szCs w:val="24"/>
          <w:lang w:eastAsia="ru-RU"/>
        </w:rPr>
        <w:t>СНиП</w:t>
      </w:r>
      <w:proofErr w:type="spellEnd"/>
      <w:r w:rsidRPr="002E29FA">
        <w:rPr>
          <w:rFonts w:ascii="Times New Roman" w:eastAsia="Times New Roman" w:hAnsi="Times New Roman" w:cs="Times New Roman"/>
          <w:color w:val="000096"/>
          <w:sz w:val="24"/>
          <w:szCs w:val="24"/>
          <w:lang w:eastAsia="ru-RU"/>
        </w:rPr>
        <w:t xml:space="preserve"> 2.07.01-89</w:t>
      </w:r>
      <w:r w:rsidRPr="002E29FA">
        <w:rPr>
          <w:rFonts w:ascii="Times New Roman" w:eastAsia="Times New Roman" w:hAnsi="Times New Roman" w:cs="Times New Roman"/>
          <w:color w:val="000000"/>
          <w:sz w:val="24"/>
          <w:szCs w:val="24"/>
          <w:lang w:eastAsia="ru-RU"/>
        </w:rPr>
        <w:fldChar w:fldCharType="end"/>
      </w:r>
      <w:r w:rsidRPr="002E29FA">
        <w:rPr>
          <w:rFonts w:ascii="Times New Roman" w:eastAsia="Times New Roman" w:hAnsi="Times New Roman" w:cs="Times New Roman"/>
          <w:color w:val="000000"/>
          <w:sz w:val="24"/>
          <w:szCs w:val="24"/>
          <w:lang w:eastAsia="ru-RU"/>
        </w:rPr>
        <w:t> и требованиям настоящего раздела Пособия. Площадь земельного участка принимается из расчета 10-15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на 1 посетителя клуба (20-25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 на 1 место в зрительном зале).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1.13. Земельный участок клуба разделяется на следующие зоны: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общественная или представительная (площадки перед входами из расчета не менее 0,2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на 1 посетителя, памятник, Доска почета и т.п.);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зрелищная (рекламная и киноконцертная площадки, танцевальная площадка, открытая эстрада);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спортивная (комбинированная площадка для волейбола и баскетбола, другие площадки);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зона отдыха (павильон для чтения и настольных игр, площадка для аттракционов, детские площадки);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хозяйственная (площадка для транспортных средств, хозяйственный склад, навес для тары, мусоросборник).</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1.14. При проектировании клубов в составе сложившейся городской застройки и на затесненных территориях допускается уменьшать площадь их земельных участков при сохранении необходимых площадок перед входами в здание и выходами из него, а также хозяйственной площадки.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1.15. Стоянки индивидуальных автомашин посетителей клуба следует предусматривать не далее 400 м от входов в здание клуба из расчета 2-5 мест для автомашин на 100 посетителей с учетом местных условий строительства.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1.16. На месте автомобильной стоянки необходимо выделить место с отличительными знаками для парковки автомобилей инвалидов. Ширина стоянки для автомобиля инвалида должна быть не менее 3,5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1.17. На земельных участках клубов в IV строительно-климатическом районе рекомендуется предусматривать устройство навесов, </w:t>
      </w:r>
      <w:proofErr w:type="spellStart"/>
      <w:r w:rsidRPr="002E29FA">
        <w:rPr>
          <w:rFonts w:ascii="Times New Roman" w:eastAsia="Times New Roman" w:hAnsi="Times New Roman" w:cs="Times New Roman"/>
          <w:color w:val="000000"/>
          <w:sz w:val="24"/>
          <w:szCs w:val="24"/>
          <w:lang w:eastAsia="ru-RU"/>
        </w:rPr>
        <w:t>пергол</w:t>
      </w:r>
      <w:proofErr w:type="spellEnd"/>
      <w:r w:rsidRPr="002E29FA">
        <w:rPr>
          <w:rFonts w:ascii="Times New Roman" w:eastAsia="Times New Roman" w:hAnsi="Times New Roman" w:cs="Times New Roman"/>
          <w:color w:val="000000"/>
          <w:sz w:val="24"/>
          <w:szCs w:val="24"/>
          <w:lang w:eastAsia="ru-RU"/>
        </w:rPr>
        <w:t xml:space="preserve"> и других затеняющих сооружений. В зданиях необходимо обеспечивать оптимальную ориентацию основных помещений.</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2" w:name="i35983"/>
      <w:r w:rsidRPr="002E29FA">
        <w:rPr>
          <w:rFonts w:ascii="Times New Roman" w:eastAsia="Times New Roman" w:hAnsi="Times New Roman" w:cs="Times New Roman"/>
          <w:b/>
          <w:bCs/>
          <w:color w:val="000000"/>
          <w:kern w:val="36"/>
          <w:sz w:val="31"/>
          <w:szCs w:val="31"/>
          <w:lang w:eastAsia="ru-RU"/>
        </w:rPr>
        <w:t>2. ДОСУГОВЫЕ КЛУБЫ</w:t>
      </w:r>
      <w:bookmarkEnd w:id="2"/>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 xml:space="preserve">2.1.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следует проектировать в составе: помещений универсального назначения; специализированных помещений; служебно-бытовых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Отношение вместимостей помещений универсального и специализированного назначения рекомендуется принимать от 1:0,2 до 1:1.</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2.2.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разделяются на типы: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малые клубы с универсальной гостиной вместимостью от 50 до 250 посетителей (Д</w:t>
      </w:r>
      <w:proofErr w:type="gramStart"/>
      <w:r w:rsidRPr="002E29FA">
        <w:rPr>
          <w:rFonts w:ascii="Times New Roman" w:eastAsia="Times New Roman" w:hAnsi="Times New Roman" w:cs="Times New Roman"/>
          <w:color w:val="000000"/>
          <w:sz w:val="24"/>
          <w:szCs w:val="24"/>
          <w:lang w:eastAsia="ru-RU"/>
        </w:rPr>
        <w:t>1</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клубы с универсальным залом вместимостью от 250 до 1500 посетителей (Д</w:t>
      </w:r>
      <w:proofErr w:type="gramStart"/>
      <w:r w:rsidRPr="002E29FA">
        <w:rPr>
          <w:rFonts w:ascii="Times New Roman" w:eastAsia="Times New Roman" w:hAnsi="Times New Roman" w:cs="Times New Roman"/>
          <w:color w:val="000000"/>
          <w:sz w:val="24"/>
          <w:szCs w:val="24"/>
          <w:lang w:eastAsia="ru-RU"/>
        </w:rPr>
        <w:t>2</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клубы с универсальной рекреацией вместимостью от 250 до 1000 посетителей (Д3);</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развлекательные, физкультурно-развлекательные и иные комплексы клубного досуга вместимостью от 150 до 1000 посетителей (Д</w:t>
      </w:r>
      <w:proofErr w:type="gramStart"/>
      <w:r w:rsidRPr="002E29FA">
        <w:rPr>
          <w:rFonts w:ascii="Times New Roman" w:eastAsia="Times New Roman" w:hAnsi="Times New Roman" w:cs="Times New Roman"/>
          <w:color w:val="000000"/>
          <w:sz w:val="24"/>
          <w:szCs w:val="24"/>
          <w:lang w:eastAsia="ru-RU"/>
        </w:rPr>
        <w:t>4</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2.3. При проектировании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следует учитывать их размещение в составе культурной сети: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в периферийных сельских поселках, центрах производственных бригад </w:t>
      </w:r>
      <w:proofErr w:type="spellStart"/>
      <w:r w:rsidRPr="002E29FA">
        <w:rPr>
          <w:rFonts w:ascii="Times New Roman" w:eastAsia="Times New Roman" w:hAnsi="Times New Roman" w:cs="Times New Roman"/>
          <w:color w:val="000000"/>
          <w:sz w:val="24"/>
          <w:szCs w:val="24"/>
          <w:lang w:eastAsia="ru-RU"/>
        </w:rPr>
        <w:t>досуговый</w:t>
      </w:r>
      <w:proofErr w:type="spellEnd"/>
      <w:r w:rsidRPr="002E29FA">
        <w:rPr>
          <w:rFonts w:ascii="Times New Roman" w:eastAsia="Times New Roman" w:hAnsi="Times New Roman" w:cs="Times New Roman"/>
          <w:color w:val="000000"/>
          <w:sz w:val="24"/>
          <w:szCs w:val="24"/>
          <w:lang w:eastAsia="ru-RU"/>
        </w:rPr>
        <w:t xml:space="preserve"> клуб (клуб с универсальной гостиной) является, как правило, единственным культурным объектом населенного места. Здесь необходимо обеспечить возможность </w:t>
      </w:r>
      <w:proofErr w:type="spellStart"/>
      <w:r w:rsidRPr="002E29FA">
        <w:rPr>
          <w:rFonts w:ascii="Times New Roman" w:eastAsia="Times New Roman" w:hAnsi="Times New Roman" w:cs="Times New Roman"/>
          <w:color w:val="000000"/>
          <w:sz w:val="24"/>
          <w:szCs w:val="24"/>
          <w:lang w:eastAsia="ru-RU"/>
        </w:rPr>
        <w:t>кинопоказа</w:t>
      </w:r>
      <w:proofErr w:type="spellEnd"/>
      <w:r w:rsidRPr="002E29FA">
        <w:rPr>
          <w:rFonts w:ascii="Times New Roman" w:eastAsia="Times New Roman" w:hAnsi="Times New Roman" w:cs="Times New Roman"/>
          <w:color w:val="000000"/>
          <w:sz w:val="24"/>
          <w:szCs w:val="24"/>
          <w:lang w:eastAsia="ru-RU"/>
        </w:rPr>
        <w:t xml:space="preserve">, танцевальных вечеров, работы кружков, концертов, нерегламентированного общения и т.п. Возможна кооперация </w:t>
      </w:r>
      <w:proofErr w:type="spellStart"/>
      <w:r w:rsidRPr="002E29FA">
        <w:rPr>
          <w:rFonts w:ascii="Times New Roman" w:eastAsia="Times New Roman" w:hAnsi="Times New Roman" w:cs="Times New Roman"/>
          <w:color w:val="000000"/>
          <w:sz w:val="24"/>
          <w:szCs w:val="24"/>
          <w:lang w:eastAsia="ru-RU"/>
        </w:rPr>
        <w:t>досугового</w:t>
      </w:r>
      <w:proofErr w:type="spellEnd"/>
      <w:r w:rsidRPr="002E29FA">
        <w:rPr>
          <w:rFonts w:ascii="Times New Roman" w:eastAsia="Times New Roman" w:hAnsi="Times New Roman" w:cs="Times New Roman"/>
          <w:color w:val="000000"/>
          <w:sz w:val="24"/>
          <w:szCs w:val="24"/>
          <w:lang w:eastAsia="ru-RU"/>
        </w:rPr>
        <w:t xml:space="preserve"> клуба с иными объектами поселкового центра (магазин, почта и т.п.);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на центральных усадьбах колхозов и совхозов, в центрах сельских административных районов </w:t>
      </w:r>
      <w:proofErr w:type="spellStart"/>
      <w:r w:rsidRPr="002E29FA">
        <w:rPr>
          <w:rFonts w:ascii="Times New Roman" w:eastAsia="Times New Roman" w:hAnsi="Times New Roman" w:cs="Times New Roman"/>
          <w:color w:val="000000"/>
          <w:sz w:val="24"/>
          <w:szCs w:val="24"/>
          <w:lang w:eastAsia="ru-RU"/>
        </w:rPr>
        <w:t>досуговый</w:t>
      </w:r>
      <w:proofErr w:type="spellEnd"/>
      <w:r w:rsidRPr="002E29FA">
        <w:rPr>
          <w:rFonts w:ascii="Times New Roman" w:eastAsia="Times New Roman" w:hAnsi="Times New Roman" w:cs="Times New Roman"/>
          <w:color w:val="000000"/>
          <w:sz w:val="24"/>
          <w:szCs w:val="24"/>
          <w:lang w:eastAsia="ru-RU"/>
        </w:rPr>
        <w:t xml:space="preserve"> клуб (как правило, клуб с универсальным залом) является основным культурным объектом центра сельских районов в развиваемых и среднеразвитых регионах страны. Универсальный зал позволяет осуществлять как зрелищные мероприятия, включая гастроли, и выезд концертных бригад, так и вечера отдыха, танцы и праздничные комплексные программы. В таких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клубах целесообразно предусматривать специализированные помещения кружковых в отношении 1:0,4-0,8 к расчетной вместимости универсального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proofErr w:type="gramStart"/>
      <w:r w:rsidRPr="002E29FA">
        <w:rPr>
          <w:rFonts w:ascii="Times New Roman" w:eastAsia="Times New Roman" w:hAnsi="Times New Roman" w:cs="Times New Roman"/>
          <w:color w:val="000000"/>
          <w:sz w:val="24"/>
          <w:szCs w:val="24"/>
          <w:lang w:eastAsia="ru-RU"/>
        </w:rPr>
        <w:t>в</w:t>
      </w:r>
      <w:proofErr w:type="gramEnd"/>
      <w:r w:rsidRPr="002E29FA">
        <w:rPr>
          <w:rFonts w:ascii="Times New Roman" w:eastAsia="Times New Roman" w:hAnsi="Times New Roman" w:cs="Times New Roman"/>
          <w:color w:val="000000"/>
          <w:sz w:val="24"/>
          <w:szCs w:val="24"/>
          <w:lang w:eastAsia="ru-RU"/>
        </w:rPr>
        <w:t xml:space="preserve"> жилых группах и микрорайонах городов </w:t>
      </w:r>
      <w:proofErr w:type="spellStart"/>
      <w:r w:rsidRPr="002E29FA">
        <w:rPr>
          <w:rFonts w:ascii="Times New Roman" w:eastAsia="Times New Roman" w:hAnsi="Times New Roman" w:cs="Times New Roman"/>
          <w:color w:val="000000"/>
          <w:sz w:val="24"/>
          <w:szCs w:val="24"/>
          <w:lang w:eastAsia="ru-RU"/>
        </w:rPr>
        <w:t>досуговый</w:t>
      </w:r>
      <w:proofErr w:type="spellEnd"/>
      <w:r w:rsidRPr="002E29FA">
        <w:rPr>
          <w:rFonts w:ascii="Times New Roman" w:eastAsia="Times New Roman" w:hAnsi="Times New Roman" w:cs="Times New Roman"/>
          <w:color w:val="000000"/>
          <w:sz w:val="24"/>
          <w:szCs w:val="24"/>
          <w:lang w:eastAsia="ru-RU"/>
        </w:rPr>
        <w:t xml:space="preserve"> клуб (как правило, клуб с универсальной гостиной и клуб с универсальным залом) предназначен для обслуживания прилегающего населения микрорайонов в основном для немобильного населения (дети, семьи с маленькими детьми, пенсионеры, а также для развития, работы придомовых спортивных, семейных, детских клубов, самодеятельных клубов по интересам, клубных кооперативов. Рекомендуется проектировать также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как в отдельно стоящем здании, так и встроенными в цокольные и первые этажи жилых домов в виде пристроенных к жилым домам блоков, в составе кооперированных общественных центров микрорайонов, с учетом использования территории дворов;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в жилых районах в центрах городов (в том числе крупных и крупнейших) рекомендуется предусматривать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с универсальной рекреацией и клубы с универсальным залом. Основное назначение таких клубов - организация массового зрелищного и развлекательного досуга молодежи и других групп населения (работа дискотек, проведение музыкальных концертов и фестивалей, организация сменных выставок, проведение массовых собраний и дискуссий, физкультурно-оздоровительные занятия).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обеспечивают первичное приобщение аудитории к клубному досугу. На уровне жилых районов и городского центра такие клубы сосуществуют с клубами общего профиля (профильными) и любительскими клубами.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2.4. Кооперация клуба со спортивными сооружениями и создание клубных спортивных центров особенно </w:t>
      </w:r>
      <w:proofErr w:type="gramStart"/>
      <w:r w:rsidRPr="002E29FA">
        <w:rPr>
          <w:rFonts w:ascii="Times New Roman" w:eastAsia="Times New Roman" w:hAnsi="Times New Roman" w:cs="Times New Roman"/>
          <w:color w:val="000000"/>
          <w:sz w:val="24"/>
          <w:szCs w:val="24"/>
          <w:lang w:eastAsia="ru-RU"/>
        </w:rPr>
        <w:t>целесообразны</w:t>
      </w:r>
      <w:proofErr w:type="gramEnd"/>
      <w:r w:rsidRPr="002E29FA">
        <w:rPr>
          <w:rFonts w:ascii="Times New Roman" w:eastAsia="Times New Roman" w:hAnsi="Times New Roman" w:cs="Times New Roman"/>
          <w:color w:val="000000"/>
          <w:sz w:val="24"/>
          <w:szCs w:val="24"/>
          <w:lang w:eastAsia="ru-RU"/>
        </w:rPr>
        <w:t xml:space="preserve"> в населенных пунктах на 2-5 тыс. жителей, в общественных центрах городов от 25 до 250 тыс. жителей, в центрах жилых районов на 60 тыс. жителей.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Путем кооперирования и блокирования могут быть созданы многофункциональные центры: культурно-спортивные и культурно-оздоровительные, учебно-культурно-спортивные и т. 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lastRenderedPageBreak/>
        <w:t>2.5. Помещения универсального назначения рекомендуется проектировать с горизонтальным полом и сборно-разборным оборудованием (эстрадами, помостами, рабочими столами, мебелью и т. п.). Следует предполагать как последовательное во времени использование универсального помещение для разных видов клубных занятий, так и одновременное использование разных зон универсального помещения, выделенных сборно-разборным оборудованием, мебелью, озеленением, рельефом пола и т. 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2.6. Специализированные помещения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(аудитории, мастерские, кабинеты домоводства, буфеты и другие помещения со стационарным оборудованием) следует предусматривать согласно заданию на проектирование.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2.7. Вестибюли и фойе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рекомендуется проектировать с учетом возможности присоединения к универсальным помещениям клубов.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2.8. </w:t>
      </w:r>
      <w:proofErr w:type="gramStart"/>
      <w:r w:rsidRPr="002E29FA">
        <w:rPr>
          <w:rFonts w:ascii="Times New Roman" w:eastAsia="Times New Roman" w:hAnsi="Times New Roman" w:cs="Times New Roman"/>
          <w:color w:val="000000"/>
          <w:sz w:val="24"/>
          <w:szCs w:val="24"/>
          <w:lang w:eastAsia="ru-RU"/>
        </w:rPr>
        <w:t xml:space="preserve">Состав и площади помещений универсального назначения в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клубах</w:t>
      </w:r>
      <w:r w:rsidRPr="002E29FA">
        <w:rPr>
          <w:rFonts w:ascii="Times New Roman" w:eastAsia="Times New Roman" w:hAnsi="Times New Roman" w:cs="Times New Roman"/>
          <w:color w:val="000000"/>
          <w:sz w:val="16"/>
          <w:szCs w:val="16"/>
          <w:lang w:eastAsia="ru-RU"/>
        </w:rPr>
        <w:t> </w:t>
      </w:r>
      <w:r w:rsidRPr="002E29FA">
        <w:rPr>
          <w:rFonts w:ascii="Times New Roman" w:eastAsia="Times New Roman" w:hAnsi="Times New Roman" w:cs="Times New Roman"/>
          <w:color w:val="000000"/>
          <w:sz w:val="24"/>
          <w:szCs w:val="24"/>
          <w:lang w:eastAsia="ru-RU"/>
        </w:rPr>
        <w:t>рекомендуется принимать по </w:t>
      </w:r>
      <w:hyperlink r:id="rId9" w:anchor="i42224" w:tooltip="табл. 1" w:history="1">
        <w:r w:rsidRPr="002E29FA">
          <w:rPr>
            <w:rFonts w:ascii="Times New Roman" w:eastAsia="Times New Roman" w:hAnsi="Times New Roman" w:cs="Times New Roman"/>
            <w:color w:val="000096"/>
            <w:sz w:val="24"/>
            <w:szCs w:val="24"/>
            <w:lang w:eastAsia="ru-RU"/>
          </w:rPr>
          <w:t>табл. 1</w:t>
        </w:r>
      </w:hyperlink>
      <w:r w:rsidRPr="002E29FA">
        <w:rPr>
          <w:rFonts w:ascii="Times New Roman" w:eastAsia="Times New Roman" w:hAnsi="Times New Roman" w:cs="Times New Roman"/>
          <w:color w:val="000000"/>
          <w:sz w:val="24"/>
          <w:szCs w:val="24"/>
          <w:lang w:eastAsia="ru-RU"/>
        </w:rPr>
        <w:t>. Основное универсальное помещение малого клуба - универсальная гостиная, представляющая собой пространство многоцелевого назначения, рассчитано на одновременное использование его для разных целей, в соответствии с которыми оно может подразделяться на функциональные зоны (место для просмотра телевизора, место настольных игр, чаепития, нерегламентированного общения и др.).</w:t>
      </w:r>
      <w:proofErr w:type="gramEnd"/>
      <w:r w:rsidRPr="002E29FA">
        <w:rPr>
          <w:rFonts w:ascii="Times New Roman" w:eastAsia="Times New Roman" w:hAnsi="Times New Roman" w:cs="Times New Roman"/>
          <w:color w:val="000000"/>
          <w:sz w:val="24"/>
          <w:szCs w:val="24"/>
          <w:lang w:eastAsia="ru-RU"/>
        </w:rPr>
        <w:t xml:space="preserve"> Структура такого пространства должна предусматривать возможность его использования и для одной цели - собрание, вечер отдыха, дискотека, детская елка, занятие группы общефизической подготовки, детского хореографического кружка и др. Помещение зала-гостиной должно иметь плоский пол. Допускается устройство небольшой эстрады или подиума со стационарными местами по периметру.</w:t>
      </w:r>
    </w:p>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4"/>
          <w:szCs w:val="24"/>
          <w:lang w:eastAsia="ru-RU"/>
        </w:rPr>
        <w:t>Таблица 1</w:t>
      </w:r>
    </w:p>
    <w:tbl>
      <w:tblPr>
        <w:tblW w:w="5000" w:type="pct"/>
        <w:jc w:val="center"/>
        <w:tblCellMar>
          <w:left w:w="0" w:type="dxa"/>
          <w:right w:w="0" w:type="dxa"/>
        </w:tblCellMar>
        <w:tblLook w:val="04A0"/>
      </w:tblPr>
      <w:tblGrid>
        <w:gridCol w:w="6083"/>
        <w:gridCol w:w="3328"/>
      </w:tblGrid>
      <w:tr w:rsidR="002E29FA" w:rsidRPr="002E29FA" w:rsidTr="002E29FA">
        <w:trPr>
          <w:tblHeader/>
          <w:jc w:val="center"/>
        </w:trPr>
        <w:tc>
          <w:tcPr>
            <w:tcW w:w="3200" w:type="pc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bookmarkStart w:id="3" w:name="i42224"/>
            <w:r w:rsidRPr="002E29FA">
              <w:rPr>
                <w:rFonts w:ascii="Times New Roman" w:eastAsia="Times New Roman" w:hAnsi="Times New Roman" w:cs="Times New Roman"/>
                <w:color w:val="000000"/>
                <w:sz w:val="20"/>
                <w:szCs w:val="20"/>
                <w:lang w:eastAsia="ru-RU"/>
              </w:rPr>
              <w:t xml:space="preserve">Помещения универсального назначения </w:t>
            </w:r>
            <w:proofErr w:type="spellStart"/>
            <w:r w:rsidRPr="002E29FA">
              <w:rPr>
                <w:rFonts w:ascii="Times New Roman" w:eastAsia="Times New Roman" w:hAnsi="Times New Roman" w:cs="Times New Roman"/>
                <w:color w:val="000000"/>
                <w:sz w:val="20"/>
                <w:szCs w:val="20"/>
                <w:lang w:eastAsia="ru-RU"/>
              </w:rPr>
              <w:t>досуговых</w:t>
            </w:r>
            <w:proofErr w:type="spellEnd"/>
            <w:r w:rsidRPr="002E29FA">
              <w:rPr>
                <w:rFonts w:ascii="Times New Roman" w:eastAsia="Times New Roman" w:hAnsi="Times New Roman" w:cs="Times New Roman"/>
                <w:color w:val="000000"/>
                <w:sz w:val="20"/>
                <w:szCs w:val="20"/>
                <w:lang w:eastAsia="ru-RU"/>
              </w:rPr>
              <w:t xml:space="preserve"> клубов</w:t>
            </w:r>
            <w:bookmarkEnd w:id="3"/>
          </w:p>
        </w:tc>
        <w:tc>
          <w:tcPr>
            <w:tcW w:w="1750" w:type="pc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Площадь,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на 1 посетителя</w:t>
            </w:r>
          </w:p>
        </w:tc>
      </w:tr>
      <w:tr w:rsidR="002E29FA" w:rsidRPr="002E29FA" w:rsidTr="002E29FA">
        <w:trPr>
          <w:jc w:val="center"/>
        </w:trPr>
        <w:tc>
          <w:tcPr>
            <w:tcW w:w="32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outlineLvl w:val="5"/>
              <w:rPr>
                <w:rFonts w:ascii="Times New Roman" w:eastAsia="Times New Roman" w:hAnsi="Times New Roman" w:cs="Times New Roman"/>
                <w:sz w:val="20"/>
                <w:szCs w:val="20"/>
                <w:lang w:eastAsia="ru-RU"/>
              </w:rPr>
            </w:pPr>
            <w:r w:rsidRPr="002E29FA">
              <w:rPr>
                <w:rFonts w:ascii="Times New Roman" w:eastAsia="Times New Roman" w:hAnsi="Times New Roman" w:cs="Times New Roman"/>
                <w:sz w:val="20"/>
                <w:szCs w:val="20"/>
                <w:lang w:eastAsia="ru-RU"/>
              </w:rPr>
              <w:t>Универсальная гостиная</w:t>
            </w:r>
          </w:p>
        </w:tc>
        <w:tc>
          <w:tcPr>
            <w:tcW w:w="1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1,3-1,8</w:t>
            </w:r>
          </w:p>
        </w:tc>
      </w:tr>
      <w:tr w:rsidR="002E29FA" w:rsidRPr="002E29FA" w:rsidTr="002E29FA">
        <w:trPr>
          <w:jc w:val="center"/>
        </w:trPr>
        <w:tc>
          <w:tcPr>
            <w:tcW w:w="32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Универсальный зал</w:t>
            </w:r>
          </w:p>
        </w:tc>
        <w:tc>
          <w:tcPr>
            <w:tcW w:w="1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1,1-1,7</w:t>
            </w:r>
          </w:p>
        </w:tc>
      </w:tr>
      <w:tr w:rsidR="002E29FA" w:rsidRPr="002E29FA" w:rsidTr="002E29FA">
        <w:trPr>
          <w:jc w:val="center"/>
        </w:trPr>
        <w:tc>
          <w:tcPr>
            <w:tcW w:w="32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Универсальная рекреация</w:t>
            </w:r>
          </w:p>
        </w:tc>
        <w:tc>
          <w:tcPr>
            <w:tcW w:w="1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2,2-3,2</w:t>
            </w:r>
          </w:p>
        </w:tc>
      </w:tr>
      <w:tr w:rsidR="002E29FA" w:rsidRPr="002E29FA" w:rsidTr="002E29FA">
        <w:trPr>
          <w:jc w:val="center"/>
        </w:trPr>
        <w:tc>
          <w:tcPr>
            <w:tcW w:w="32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Кладовые мебели и инвентаря</w:t>
            </w:r>
          </w:p>
        </w:tc>
        <w:tc>
          <w:tcPr>
            <w:tcW w:w="1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0,05</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Примечания:</w:t>
      </w:r>
      <w:r w:rsidRPr="002E29FA">
        <w:rPr>
          <w:rFonts w:ascii="Times New Roman" w:eastAsia="Times New Roman" w:hAnsi="Times New Roman" w:cs="Times New Roman"/>
          <w:color w:val="000000"/>
          <w:sz w:val="20"/>
          <w:szCs w:val="20"/>
          <w:lang w:eastAsia="ru-RU"/>
        </w:rPr>
        <w:t> 1. Состав и площади специализированных помещений и помещений административно-бытового назначения рекомендуется принимать согласно требованиям к помещениям клубов общего профиля (</w:t>
      </w:r>
      <w:hyperlink r:id="rId10" w:anchor="i71482" w:tooltip="табл. 2" w:history="1">
        <w:r w:rsidRPr="002E29FA">
          <w:rPr>
            <w:rFonts w:ascii="Times New Roman" w:eastAsia="Times New Roman" w:hAnsi="Times New Roman" w:cs="Times New Roman"/>
            <w:color w:val="000096"/>
            <w:sz w:val="20"/>
            <w:lang w:eastAsia="ru-RU"/>
          </w:rPr>
          <w:t>табл. 2</w:t>
        </w:r>
      </w:hyperlink>
      <w:r w:rsidRPr="002E29FA">
        <w:rPr>
          <w:rFonts w:ascii="Times New Roman" w:eastAsia="Times New Roman" w:hAnsi="Times New Roman" w:cs="Times New Roman"/>
          <w:color w:val="000000"/>
          <w:sz w:val="20"/>
          <w:szCs w:val="20"/>
          <w:lang w:eastAsia="ru-RU"/>
        </w:rPr>
        <w:t>-</w:t>
      </w:r>
      <w:hyperlink r:id="rId11" w:anchor="i145976" w:tooltip="табл. 7" w:history="1">
        <w:r w:rsidRPr="002E29FA">
          <w:rPr>
            <w:rFonts w:ascii="Times New Roman" w:eastAsia="Times New Roman" w:hAnsi="Times New Roman" w:cs="Times New Roman"/>
            <w:color w:val="000096"/>
            <w:sz w:val="20"/>
            <w:lang w:eastAsia="ru-RU"/>
          </w:rPr>
          <w:t>7</w:t>
        </w:r>
      </w:hyperlink>
      <w:r w:rsidRPr="002E29FA">
        <w:rPr>
          <w:rFonts w:ascii="Times New Roman" w:eastAsia="Times New Roman" w:hAnsi="Times New Roman" w:cs="Times New Roman"/>
          <w:color w:val="000000"/>
          <w:sz w:val="20"/>
          <w:szCs w:val="20"/>
          <w:lang w:eastAsia="ru-RU"/>
        </w:rPr>
        <w:t>). 2. При помещениях универсального назначения допускается дополнительно предусматривать камины, кухонное оборудование, сервизную, кин</w:t>
      </w:r>
      <w:proofErr w:type="gramStart"/>
      <w:r w:rsidRPr="002E29FA">
        <w:rPr>
          <w:rFonts w:ascii="Times New Roman" w:eastAsia="Times New Roman" w:hAnsi="Times New Roman" w:cs="Times New Roman"/>
          <w:color w:val="000000"/>
          <w:sz w:val="20"/>
          <w:szCs w:val="20"/>
          <w:lang w:eastAsia="ru-RU"/>
        </w:rPr>
        <w:t>о-</w:t>
      </w:r>
      <w:proofErr w:type="gramEnd"/>
      <w:r w:rsidRPr="002E29FA">
        <w:rPr>
          <w:rFonts w:ascii="Times New Roman" w:eastAsia="Times New Roman" w:hAnsi="Times New Roman" w:cs="Times New Roman"/>
          <w:color w:val="000000"/>
          <w:sz w:val="20"/>
          <w:szCs w:val="20"/>
          <w:lang w:eastAsia="ru-RU"/>
        </w:rPr>
        <w:t xml:space="preserve"> видеоаппаратуру, радиоузел, кладовые для спортивного оборудования и т. п. 3. Меньшие значения площадей указаны для помещений большей вместимости, большие - для помещений меньшей вместимости.</w:t>
      </w:r>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2.9. При залах-гостиных вместимостью 100 чел. и более рекомендуется оборудовать киноаппаратную на 1 пост (площадью б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в меньших залах-гостиных - место для установки передвижного кинопроектора. Входные помещения рассчитываются по наименьшим значениям удельной площади (</w:t>
      </w:r>
      <w:hyperlink r:id="rId12" w:anchor="i71482" w:tooltip="табл. 2" w:history="1">
        <w:r w:rsidRPr="002E29FA">
          <w:rPr>
            <w:rFonts w:ascii="Times New Roman" w:eastAsia="Times New Roman" w:hAnsi="Times New Roman" w:cs="Times New Roman"/>
            <w:color w:val="000096"/>
            <w:sz w:val="24"/>
            <w:szCs w:val="24"/>
            <w:lang w:eastAsia="ru-RU"/>
          </w:rPr>
          <w:t>табл. 2</w:t>
        </w:r>
      </w:hyperlink>
      <w:r w:rsidRPr="002E29FA">
        <w:rPr>
          <w:rFonts w:ascii="Times New Roman" w:eastAsia="Times New Roman" w:hAnsi="Times New Roman" w:cs="Times New Roman"/>
          <w:color w:val="000000"/>
          <w:sz w:val="24"/>
          <w:szCs w:val="24"/>
          <w:lang w:eastAsia="ru-RU"/>
        </w:rPr>
        <w:t>), гардеробная может располагаться в кладовой, стенной нише или оборудуются крючки по стенам.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2.10. Малый </w:t>
      </w:r>
      <w:proofErr w:type="spellStart"/>
      <w:r w:rsidRPr="002E29FA">
        <w:rPr>
          <w:rFonts w:ascii="Times New Roman" w:eastAsia="Times New Roman" w:hAnsi="Times New Roman" w:cs="Times New Roman"/>
          <w:color w:val="000000"/>
          <w:sz w:val="24"/>
          <w:szCs w:val="24"/>
          <w:lang w:eastAsia="ru-RU"/>
        </w:rPr>
        <w:t>досуговый</w:t>
      </w:r>
      <w:proofErr w:type="spellEnd"/>
      <w:r w:rsidRPr="002E29FA">
        <w:rPr>
          <w:rFonts w:ascii="Times New Roman" w:eastAsia="Times New Roman" w:hAnsi="Times New Roman" w:cs="Times New Roman"/>
          <w:color w:val="000000"/>
          <w:sz w:val="24"/>
          <w:szCs w:val="24"/>
          <w:lang w:eastAsia="ru-RU"/>
        </w:rPr>
        <w:t xml:space="preserve"> клуб не обязательно размещать в отдельно стоящем здании. Его можно организовать </w:t>
      </w:r>
      <w:proofErr w:type="gramStart"/>
      <w:r w:rsidRPr="002E29FA">
        <w:rPr>
          <w:rFonts w:ascii="Times New Roman" w:eastAsia="Times New Roman" w:hAnsi="Times New Roman" w:cs="Times New Roman"/>
          <w:color w:val="000000"/>
          <w:sz w:val="24"/>
          <w:szCs w:val="24"/>
          <w:lang w:eastAsia="ru-RU"/>
        </w:rPr>
        <w:t>встроенным</w:t>
      </w:r>
      <w:proofErr w:type="gramEnd"/>
      <w:r w:rsidRPr="002E29FA">
        <w:rPr>
          <w:rFonts w:ascii="Times New Roman" w:eastAsia="Times New Roman" w:hAnsi="Times New Roman" w:cs="Times New Roman"/>
          <w:color w:val="000000"/>
          <w:sz w:val="24"/>
          <w:szCs w:val="24"/>
          <w:lang w:eastAsia="ru-RU"/>
        </w:rPr>
        <w:t xml:space="preserve"> или в пристройке к жилому дому, учреждению, предприятию общественного питания, на территории предприятия и т. п. Рекомендуется не только строительство новых зданий, но и приспособление старых помещений общественного и жилого назначения.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 проектировании клубов с универсальной гостиной для тех регионов, где сохранились традиции народной клубной архитектуры (</w:t>
      </w:r>
      <w:proofErr w:type="gramStart"/>
      <w:r w:rsidRPr="002E29FA">
        <w:rPr>
          <w:rFonts w:ascii="Times New Roman" w:eastAsia="Times New Roman" w:hAnsi="Times New Roman" w:cs="Times New Roman"/>
          <w:color w:val="000000"/>
          <w:sz w:val="24"/>
          <w:szCs w:val="24"/>
          <w:lang w:eastAsia="ru-RU"/>
        </w:rPr>
        <w:t>кунацкая</w:t>
      </w:r>
      <w:proofErr w:type="gramEnd"/>
      <w:r w:rsidRPr="002E29FA">
        <w:rPr>
          <w:rFonts w:ascii="Times New Roman" w:eastAsia="Times New Roman" w:hAnsi="Times New Roman" w:cs="Times New Roman"/>
          <w:color w:val="000000"/>
          <w:sz w:val="24"/>
          <w:szCs w:val="24"/>
          <w:lang w:eastAsia="ru-RU"/>
        </w:rPr>
        <w:t xml:space="preserve"> у народов Кавказа, </w:t>
      </w:r>
      <w:proofErr w:type="spellStart"/>
      <w:r w:rsidRPr="002E29FA">
        <w:rPr>
          <w:rFonts w:ascii="Times New Roman" w:eastAsia="Times New Roman" w:hAnsi="Times New Roman" w:cs="Times New Roman"/>
          <w:color w:val="000000"/>
          <w:sz w:val="24"/>
          <w:szCs w:val="24"/>
          <w:lang w:eastAsia="ru-RU"/>
        </w:rPr>
        <w:t>мехмон-хона</w:t>
      </w:r>
      <w:proofErr w:type="spellEnd"/>
      <w:r w:rsidRPr="002E29FA">
        <w:rPr>
          <w:rFonts w:ascii="Times New Roman" w:eastAsia="Times New Roman" w:hAnsi="Times New Roman" w:cs="Times New Roman"/>
          <w:color w:val="000000"/>
          <w:sz w:val="24"/>
          <w:szCs w:val="24"/>
          <w:lang w:eastAsia="ru-RU"/>
        </w:rPr>
        <w:t xml:space="preserve"> в Средней Азии и др.) рекомендуется учитывать национальные особенности этих сооружений в композиции здания и декоре.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2.11. Ядром </w:t>
      </w:r>
      <w:proofErr w:type="spellStart"/>
      <w:r w:rsidRPr="002E29FA">
        <w:rPr>
          <w:rFonts w:ascii="Times New Roman" w:eastAsia="Times New Roman" w:hAnsi="Times New Roman" w:cs="Times New Roman"/>
          <w:color w:val="000000"/>
          <w:sz w:val="24"/>
          <w:szCs w:val="24"/>
          <w:lang w:eastAsia="ru-RU"/>
        </w:rPr>
        <w:t>досугового</w:t>
      </w:r>
      <w:proofErr w:type="spellEnd"/>
      <w:r w:rsidRPr="002E29FA">
        <w:rPr>
          <w:rFonts w:ascii="Times New Roman" w:eastAsia="Times New Roman" w:hAnsi="Times New Roman" w:cs="Times New Roman"/>
          <w:color w:val="000000"/>
          <w:sz w:val="24"/>
          <w:szCs w:val="24"/>
          <w:lang w:eastAsia="ru-RU"/>
        </w:rPr>
        <w:t xml:space="preserve"> клуба с универсальным залом является общее зальное пространство вместимостью от 200 до 1000 чел., в котором проводятся не только вечера отдыха, </w:t>
      </w:r>
      <w:proofErr w:type="spellStart"/>
      <w:r w:rsidRPr="002E29FA">
        <w:rPr>
          <w:rFonts w:ascii="Times New Roman" w:eastAsia="Times New Roman" w:hAnsi="Times New Roman" w:cs="Times New Roman"/>
          <w:color w:val="000000"/>
          <w:sz w:val="24"/>
          <w:szCs w:val="24"/>
          <w:lang w:eastAsia="ru-RU"/>
        </w:rPr>
        <w:t>кинопоказ</w:t>
      </w:r>
      <w:proofErr w:type="spellEnd"/>
      <w:r w:rsidRPr="002E29FA">
        <w:rPr>
          <w:rFonts w:ascii="Times New Roman" w:eastAsia="Times New Roman" w:hAnsi="Times New Roman" w:cs="Times New Roman"/>
          <w:color w:val="000000"/>
          <w:sz w:val="24"/>
          <w:szCs w:val="24"/>
          <w:lang w:eastAsia="ru-RU"/>
        </w:rPr>
        <w:t>, концертные выступления и собрания, но и физкультурно-спортивные мероприятия. Поэтому рекомендуется предусматривать здесь открытую в зал (сборно-</w:t>
      </w:r>
      <w:r w:rsidRPr="002E29FA">
        <w:rPr>
          <w:rFonts w:ascii="Times New Roman" w:eastAsia="Times New Roman" w:hAnsi="Times New Roman" w:cs="Times New Roman"/>
          <w:color w:val="000000"/>
          <w:sz w:val="24"/>
          <w:szCs w:val="24"/>
          <w:lang w:eastAsia="ru-RU"/>
        </w:rPr>
        <w:lastRenderedPageBreak/>
        <w:t xml:space="preserve">разборную) эстраду, плоский пол (на глубину до 12 м от края эстрады) и оборудование трансформации зрительских мест. Допускается организация рельефа пола (платформы, </w:t>
      </w:r>
      <w:proofErr w:type="spellStart"/>
      <w:r w:rsidRPr="002E29FA">
        <w:rPr>
          <w:rFonts w:ascii="Times New Roman" w:eastAsia="Times New Roman" w:hAnsi="Times New Roman" w:cs="Times New Roman"/>
          <w:color w:val="000000"/>
          <w:sz w:val="24"/>
          <w:szCs w:val="24"/>
          <w:lang w:eastAsia="ru-RU"/>
        </w:rPr>
        <w:t>блитчеры</w:t>
      </w:r>
      <w:proofErr w:type="spellEnd"/>
      <w:r w:rsidRPr="002E29FA">
        <w:rPr>
          <w:rFonts w:ascii="Times New Roman" w:eastAsia="Times New Roman" w:hAnsi="Times New Roman" w:cs="Times New Roman"/>
          <w:color w:val="000000"/>
          <w:sz w:val="24"/>
          <w:szCs w:val="24"/>
          <w:lang w:eastAsia="ru-RU"/>
        </w:rPr>
        <w:t xml:space="preserve"> и т. д.). Предполагается возможность размещения в общем пространстве эстрады, зоны зрительских мест, свободного пространства фойе, зоны буфета и т. п. Общее пространство, позволяет мобильно использовать помещение зала, в том числе эпизодически увеличивать его вместимость в 1,5 раза на аншлаговых концертах и иных программах.</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Помимо универсального зала в таком клубе рекомендуется предусматривать специализированные помещения игровых, кафе (с возможной связью с универсальным залом), помещения для работы кружков, раздевальные, душевые, вестибюль, гардероб, санузлы, административные помещения, а также кладовые для мебели и инвентаря.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2.12. </w:t>
      </w:r>
      <w:proofErr w:type="spellStart"/>
      <w:r w:rsidRPr="002E29FA">
        <w:rPr>
          <w:rFonts w:ascii="Times New Roman" w:eastAsia="Times New Roman" w:hAnsi="Times New Roman" w:cs="Times New Roman"/>
          <w:color w:val="000000"/>
          <w:sz w:val="24"/>
          <w:szCs w:val="24"/>
          <w:lang w:eastAsia="ru-RU"/>
        </w:rPr>
        <w:t>Досуговые</w:t>
      </w:r>
      <w:proofErr w:type="spellEnd"/>
      <w:r w:rsidRPr="002E29FA">
        <w:rPr>
          <w:rFonts w:ascii="Times New Roman" w:eastAsia="Times New Roman" w:hAnsi="Times New Roman" w:cs="Times New Roman"/>
          <w:color w:val="000000"/>
          <w:sz w:val="24"/>
          <w:szCs w:val="24"/>
          <w:lang w:eastAsia="ru-RU"/>
        </w:rPr>
        <w:t xml:space="preserve"> клубы с универсальной рекреацией формируются на основе универсального назначения не зала (в отличие от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с универсальным залом), а общих помещений для отдыха и развлечений, включая площадь фойе, вестибюля, буфета, гостиных, игровых помещений, спортивной и танцевальной площадок, зимнего сада. В таких клубах зрительный зал (аудитория) обособлен от общего рекреационного пространства. Вместимость зала-аудитории - от 100 до 500 мест. В нем проводятся лекции, </w:t>
      </w:r>
      <w:proofErr w:type="spellStart"/>
      <w:r w:rsidRPr="002E29FA">
        <w:rPr>
          <w:rFonts w:ascii="Times New Roman" w:eastAsia="Times New Roman" w:hAnsi="Times New Roman" w:cs="Times New Roman"/>
          <w:color w:val="000000"/>
          <w:sz w:val="24"/>
          <w:szCs w:val="24"/>
          <w:lang w:eastAsia="ru-RU"/>
        </w:rPr>
        <w:t>кинопоказ</w:t>
      </w:r>
      <w:proofErr w:type="spellEnd"/>
      <w:r w:rsidRPr="002E29FA">
        <w:rPr>
          <w:rFonts w:ascii="Times New Roman" w:eastAsia="Times New Roman" w:hAnsi="Times New Roman" w:cs="Times New Roman"/>
          <w:color w:val="000000"/>
          <w:sz w:val="24"/>
          <w:szCs w:val="24"/>
          <w:lang w:eastAsia="ru-RU"/>
        </w:rPr>
        <w:t xml:space="preserve">, некоторые концерты. Вместе с тем массовые, аншлаговые, в том числе зрелищные программы и </w:t>
      </w:r>
      <w:proofErr w:type="spellStart"/>
      <w:r w:rsidRPr="002E29FA">
        <w:rPr>
          <w:rFonts w:ascii="Times New Roman" w:eastAsia="Times New Roman" w:hAnsi="Times New Roman" w:cs="Times New Roman"/>
          <w:color w:val="000000"/>
          <w:sz w:val="24"/>
          <w:szCs w:val="24"/>
          <w:lang w:eastAsia="ru-RU"/>
        </w:rPr>
        <w:t>кинопоказ</w:t>
      </w:r>
      <w:proofErr w:type="spellEnd"/>
      <w:r w:rsidRPr="002E29FA">
        <w:rPr>
          <w:rFonts w:ascii="Times New Roman" w:eastAsia="Times New Roman" w:hAnsi="Times New Roman" w:cs="Times New Roman"/>
          <w:color w:val="000000"/>
          <w:sz w:val="24"/>
          <w:szCs w:val="24"/>
          <w:lang w:eastAsia="ru-RU"/>
        </w:rPr>
        <w:t xml:space="preserve"> проводятся в универсальной рекреации, вместимость которой от 150 до 500 посетителей. Это общее пространство предназначено также для танцев и праздничных вечеров, физкультуры и спортивных занятий, отдыха и развлечений. Универсальная рекреация предусматривает эпизодическое зонирование при будничном режиме работы клуба и объединение зон в праздничном режиме. Следует предусматривать несложную плоскостную трансформацию (</w:t>
      </w:r>
      <w:hyperlink r:id="rId13" w:anchor="i316120" w:tooltip="разд. 5" w:history="1">
        <w:proofErr w:type="gramStart"/>
        <w:r w:rsidRPr="002E29FA">
          <w:rPr>
            <w:rFonts w:ascii="Times New Roman" w:eastAsia="Times New Roman" w:hAnsi="Times New Roman" w:cs="Times New Roman"/>
            <w:color w:val="000096"/>
            <w:sz w:val="24"/>
            <w:szCs w:val="24"/>
            <w:lang w:eastAsia="ru-RU"/>
          </w:rPr>
          <w:t>см</w:t>
        </w:r>
        <w:proofErr w:type="gramEnd"/>
        <w:r w:rsidRPr="002E29FA">
          <w:rPr>
            <w:rFonts w:ascii="Times New Roman" w:eastAsia="Times New Roman" w:hAnsi="Times New Roman" w:cs="Times New Roman"/>
            <w:color w:val="000096"/>
            <w:sz w:val="24"/>
            <w:szCs w:val="24"/>
            <w:lang w:eastAsia="ru-RU"/>
          </w:rPr>
          <w:t>. разд. 5</w:t>
        </w:r>
      </w:hyperlink>
      <w:r w:rsidRPr="002E29FA">
        <w:rPr>
          <w:rFonts w:ascii="Times New Roman" w:eastAsia="Times New Roman" w:hAnsi="Times New Roman" w:cs="Times New Roman"/>
          <w:color w:val="000000"/>
          <w:sz w:val="24"/>
          <w:szCs w:val="24"/>
          <w:lang w:eastAsia="ru-RU"/>
        </w:rPr>
        <w:t>). Форма универсальной рекреации может быть сложной, включая ниши, балконы и т. 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Кроме специализированного зрительного зала (аудитории) в составе этих клубов необходима входная группа помещений с гардеробом и помещениями администрации, санузлы, раздевальные и душевые (для спортсменов, кладовые инвентаря и мебели, специализированные помещения студии), состав и площади которых следует принимать согласно требованиям к помещениям клубов общего профиля (</w:t>
      </w:r>
      <w:hyperlink r:id="rId14" w:anchor="i71482" w:tooltip="табл. 2" w:history="1">
        <w:r w:rsidRPr="002E29FA">
          <w:rPr>
            <w:rFonts w:ascii="Times New Roman" w:eastAsia="Times New Roman" w:hAnsi="Times New Roman" w:cs="Times New Roman"/>
            <w:color w:val="000096"/>
            <w:sz w:val="24"/>
            <w:szCs w:val="24"/>
            <w:lang w:eastAsia="ru-RU"/>
          </w:rPr>
          <w:t>табл. 2</w:t>
        </w:r>
      </w:hyperlink>
      <w:r w:rsidRPr="002E29FA">
        <w:rPr>
          <w:rFonts w:ascii="Times New Roman" w:eastAsia="Times New Roman" w:hAnsi="Times New Roman" w:cs="Times New Roman"/>
          <w:color w:val="000000"/>
          <w:sz w:val="24"/>
          <w:szCs w:val="24"/>
          <w:lang w:eastAsia="ru-RU"/>
        </w:rPr>
        <w:t>-</w:t>
      </w:r>
      <w:hyperlink r:id="rId15" w:anchor="i145976" w:tooltip="табл. 7" w:history="1">
        <w:r w:rsidRPr="002E29FA">
          <w:rPr>
            <w:rFonts w:ascii="Times New Roman" w:eastAsia="Times New Roman" w:hAnsi="Times New Roman" w:cs="Times New Roman"/>
            <w:color w:val="000096"/>
            <w:sz w:val="24"/>
            <w:szCs w:val="24"/>
            <w:lang w:eastAsia="ru-RU"/>
          </w:rPr>
          <w:t>7</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2.13. В составе развлекательных, физкультурно-рекреационных и иных комплексов клубного досуга рекомендуется предусматривать несколько видов универсальных пространств: универсальные гостиные, универсальные залы и рекреации, в том числе для использования в будничном и праздничном режиме, вечеров отдыха, концертов, выставок, встреч и собраний, спортивно-оздоровительных, занятий и отдыха.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Помимо универсальных пространств в таких объектах могут быть также специализированные помещения кинозалов, видеотек и </w:t>
      </w:r>
      <w:proofErr w:type="spellStart"/>
      <w:r w:rsidRPr="002E29FA">
        <w:rPr>
          <w:rFonts w:ascii="Times New Roman" w:eastAsia="Times New Roman" w:hAnsi="Times New Roman" w:cs="Times New Roman"/>
          <w:color w:val="000000"/>
          <w:sz w:val="24"/>
          <w:szCs w:val="24"/>
          <w:lang w:eastAsia="ru-RU"/>
        </w:rPr>
        <w:t>видеобаров</w:t>
      </w:r>
      <w:proofErr w:type="spellEnd"/>
      <w:r w:rsidRPr="002E29FA">
        <w:rPr>
          <w:rFonts w:ascii="Times New Roman" w:eastAsia="Times New Roman" w:hAnsi="Times New Roman" w:cs="Times New Roman"/>
          <w:color w:val="000000"/>
          <w:sz w:val="24"/>
          <w:szCs w:val="24"/>
          <w:lang w:eastAsia="ru-RU"/>
        </w:rPr>
        <w:t>, дискотек, кафе, залов для компьютерных игр, аттракционов, спортивных залов разного назначения, помещений мастерских, студий и т. 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2.14. Указанные сооружения отличаются сочетанием универсальных помещений (разного назначения) и специализированных помещений. Соотношение вместимостей универсальных и специализированных помещений от 1:0,5 до 1:1,5.</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Примерный состав и вместимости групп помещений разных типов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приведены в </w:t>
      </w:r>
      <w:hyperlink r:id="rId16" w:anchor="i435427" w:tooltip="прил. 3" w:history="1">
        <w:r w:rsidRPr="002E29FA">
          <w:rPr>
            <w:rFonts w:ascii="Times New Roman" w:eastAsia="Times New Roman" w:hAnsi="Times New Roman" w:cs="Times New Roman"/>
            <w:color w:val="000096"/>
            <w:sz w:val="24"/>
            <w:szCs w:val="24"/>
            <w:lang w:eastAsia="ru-RU"/>
          </w:rPr>
          <w:t>прил. 3</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4" w:name="i52575"/>
      <w:r w:rsidRPr="002E29FA">
        <w:rPr>
          <w:rFonts w:ascii="Times New Roman" w:eastAsia="Times New Roman" w:hAnsi="Times New Roman" w:cs="Times New Roman"/>
          <w:b/>
          <w:bCs/>
          <w:color w:val="000000"/>
          <w:kern w:val="36"/>
          <w:sz w:val="31"/>
          <w:szCs w:val="31"/>
          <w:lang w:eastAsia="ru-RU"/>
        </w:rPr>
        <w:t>3. КЛУБЫ ОБЩЕГО ПРОФИЛЯ</w:t>
      </w:r>
      <w:bookmarkEnd w:id="4"/>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3.1. Клубы общего профиля следует проектировать в составе: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зрелищной части;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клубной части;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служебно-бытовых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Клубную часть рекомендуется принимать в составе групп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отдыха и развлечений;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лекционно-информационных;</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spellStart"/>
      <w:r w:rsidRPr="002E29FA">
        <w:rPr>
          <w:rFonts w:ascii="Times New Roman" w:eastAsia="Times New Roman" w:hAnsi="Times New Roman" w:cs="Times New Roman"/>
          <w:color w:val="000000"/>
          <w:sz w:val="24"/>
          <w:szCs w:val="24"/>
          <w:lang w:eastAsia="ru-RU"/>
        </w:rPr>
        <w:t>студийно-кружковых</w:t>
      </w:r>
      <w:proofErr w:type="spell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3.2. Отношение вместимостей зрелищной и клубной частей клубов общего профиля составляет от 1:0,2 до 1:1,7.</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Типы клубов общего профиля рекомендуется принимать согласно ряду отношений вместимостей их частей (типы I-IV по </w:t>
      </w:r>
      <w:hyperlink r:id="rId17" w:anchor="i463008" w:tooltip="прил. 4" w:history="1">
        <w:r w:rsidRPr="002E29FA">
          <w:rPr>
            <w:rFonts w:ascii="Times New Roman" w:eastAsia="Times New Roman" w:hAnsi="Times New Roman" w:cs="Times New Roman"/>
            <w:color w:val="000096"/>
            <w:sz w:val="24"/>
            <w:szCs w:val="24"/>
            <w:lang w:eastAsia="ru-RU"/>
          </w:rPr>
          <w:t>прил. 4</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составе типов клубов общего профиля предусматриваются также типы профильных клубов и клубных блоков.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3.3. Вместимость зрительного зала в клубах общего профиля рекомендуется принимать от 150 до 1000 мест (допускается - до 1500 мест), общую вместимость - от 200 до 2100 посетителей (допускается - до 3000 посетителей).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3.4. При проектировании профильных клубов рекомендуется предусматривать следующие варианты состава групп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зрелищная часть и группа отдыха и развлечений;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группа отдыха и развлечений и лекционно-информационная группа;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Общая вместимость таких профильных клубов - от 300 до 1500 посетителей.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Примерный состав и вместимости разных типов профильных клубов (П</w:t>
      </w:r>
      <w:proofErr w:type="gramStart"/>
      <w:r w:rsidRPr="002E29FA">
        <w:rPr>
          <w:rFonts w:ascii="Times New Roman" w:eastAsia="Times New Roman" w:hAnsi="Times New Roman" w:cs="Times New Roman"/>
          <w:color w:val="000000"/>
          <w:sz w:val="24"/>
          <w:szCs w:val="24"/>
          <w:lang w:eastAsia="ru-RU"/>
        </w:rPr>
        <w:t>1</w:t>
      </w:r>
      <w:proofErr w:type="gramEnd"/>
      <w:r w:rsidRPr="002E29FA">
        <w:rPr>
          <w:rFonts w:ascii="Times New Roman" w:eastAsia="Times New Roman" w:hAnsi="Times New Roman" w:cs="Times New Roman"/>
          <w:color w:val="000000"/>
          <w:sz w:val="24"/>
          <w:szCs w:val="24"/>
          <w:lang w:eastAsia="ru-RU"/>
        </w:rPr>
        <w:t>, П2, ПЗ) приведены в </w:t>
      </w:r>
      <w:hyperlink r:id="rId18" w:anchor="i496858" w:tooltip="прил. 5" w:history="1">
        <w:r w:rsidRPr="002E29FA">
          <w:rPr>
            <w:rFonts w:ascii="Times New Roman" w:eastAsia="Times New Roman" w:hAnsi="Times New Roman" w:cs="Times New Roman"/>
            <w:color w:val="000096"/>
            <w:sz w:val="24"/>
            <w:szCs w:val="24"/>
            <w:lang w:eastAsia="ru-RU"/>
          </w:rPr>
          <w:t>прил. 5</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3.5. При проектировании клубных блоков, включающих одну из указанных групп помещений, общую вместимость таких блоков рекомендуется принимать от 100 до 500 посетителей. (Типы блоков Б</w:t>
      </w:r>
      <w:proofErr w:type="gramStart"/>
      <w:r w:rsidRPr="002E29FA">
        <w:rPr>
          <w:rFonts w:ascii="Times New Roman" w:eastAsia="Times New Roman" w:hAnsi="Times New Roman" w:cs="Times New Roman"/>
          <w:color w:val="000000"/>
          <w:sz w:val="24"/>
          <w:szCs w:val="24"/>
          <w:lang w:eastAsia="ru-RU"/>
        </w:rPr>
        <w:t>1</w:t>
      </w:r>
      <w:proofErr w:type="gramEnd"/>
      <w:r w:rsidRPr="002E29FA">
        <w:rPr>
          <w:rFonts w:ascii="Times New Roman" w:eastAsia="Times New Roman" w:hAnsi="Times New Roman" w:cs="Times New Roman"/>
          <w:color w:val="000000"/>
          <w:sz w:val="24"/>
          <w:szCs w:val="24"/>
          <w:lang w:eastAsia="ru-RU"/>
        </w:rPr>
        <w:t>, Б2, Б3, Б4 приведены в </w:t>
      </w:r>
      <w:hyperlink r:id="rId19" w:anchor="i527465" w:tooltip="прил. 6" w:history="1">
        <w:r w:rsidRPr="002E29FA">
          <w:rPr>
            <w:rFonts w:ascii="Times New Roman" w:eastAsia="Times New Roman" w:hAnsi="Times New Roman" w:cs="Times New Roman"/>
            <w:color w:val="000096"/>
            <w:sz w:val="24"/>
            <w:szCs w:val="24"/>
            <w:lang w:eastAsia="ru-RU"/>
          </w:rPr>
          <w:t>прил. 6</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3.6. При реконструкции и оборудовании под клубы зданий (помещений) иного назначения, а также при проектировании </w:t>
      </w:r>
      <w:proofErr w:type="spellStart"/>
      <w:r w:rsidRPr="002E29FA">
        <w:rPr>
          <w:rFonts w:ascii="Times New Roman" w:eastAsia="Times New Roman" w:hAnsi="Times New Roman" w:cs="Times New Roman"/>
          <w:color w:val="000000"/>
          <w:sz w:val="24"/>
          <w:szCs w:val="24"/>
          <w:lang w:eastAsia="ru-RU"/>
        </w:rPr>
        <w:t>клубно-досуговых</w:t>
      </w:r>
      <w:proofErr w:type="spellEnd"/>
      <w:r w:rsidRPr="002E29FA">
        <w:rPr>
          <w:rFonts w:ascii="Times New Roman" w:eastAsia="Times New Roman" w:hAnsi="Times New Roman" w:cs="Times New Roman"/>
          <w:color w:val="000000"/>
          <w:sz w:val="24"/>
          <w:szCs w:val="24"/>
          <w:lang w:eastAsia="ru-RU"/>
        </w:rPr>
        <w:t xml:space="preserve"> центров состав групп их помещений следует определять заданием на проектирование.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3.7. Возможна кооперация клубов общего профиля со спортивными, выставочными и иными сооружениями, предприятиями общественного питания и т. п. согласно заданию на проектирование.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3.8. При проектировании клубов общего профиля, в том числе профильных клубов и клубных блоков следует учитывать их размещение в составе культурной сети: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на центральных усадьбах колхозов и совхозов, в центрах сельских административных районов рекомендуется применять клубы общего профиля в центральных, западных и южных регионах страны (в остальных регионах - типы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жилых и планировочных районах городов, в центрах малых, средних и больших городов. В развиваемых регионах страны клубы общего профиля рекомендуется применять, как правило, в центрах, в остальных регионах - также и в жилых и планировочных районах городов;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центрах крупных и крупнейших городов рекомендуется применять, как правило, профильные клубы, а также клубы общего профиля, с учетом их градостроительного положения в составе сети;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при реконструкции действующего фонда клубов города и села, а также при пополнении сложившейся сети рекомендуется применять клубные блоки как пристройки к действующим клубам, а также как отдельно стоящие здания в системе клубной сети. При этом целесообразно учитывать сложившуюся обеспеченность сети и характер ее функционирования.</w:t>
      </w:r>
    </w:p>
    <w:p w:rsidR="002E29FA" w:rsidRPr="002E29FA" w:rsidRDefault="002E29FA" w:rsidP="002E29FA">
      <w:pPr>
        <w:spacing w:before="120" w:after="120" w:line="240" w:lineRule="auto"/>
        <w:jc w:val="center"/>
        <w:outlineLvl w:val="1"/>
        <w:rPr>
          <w:rFonts w:ascii="Times New Roman" w:eastAsia="Times New Roman" w:hAnsi="Times New Roman" w:cs="Times New Roman"/>
          <w:b/>
          <w:bCs/>
          <w:color w:val="000000"/>
          <w:sz w:val="28"/>
          <w:szCs w:val="28"/>
          <w:lang w:eastAsia="ru-RU"/>
        </w:rPr>
      </w:pPr>
      <w:bookmarkStart w:id="5" w:name="i68016"/>
      <w:r w:rsidRPr="002E29FA">
        <w:rPr>
          <w:rFonts w:ascii="Times New Roman" w:eastAsia="Times New Roman" w:hAnsi="Times New Roman" w:cs="Times New Roman"/>
          <w:b/>
          <w:bCs/>
          <w:color w:val="000000"/>
          <w:sz w:val="28"/>
          <w:szCs w:val="28"/>
          <w:lang w:eastAsia="ru-RU"/>
        </w:rPr>
        <w:t>Состав и площади помещений зрелищной части</w:t>
      </w:r>
      <w:bookmarkEnd w:id="5"/>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3.9. Состав и нормы площади помещений для зрителей рекомендуется принимать по табл. 2.</w:t>
      </w:r>
    </w:p>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4"/>
          <w:szCs w:val="24"/>
          <w:lang w:eastAsia="ru-RU"/>
        </w:rPr>
        <w:t>Таблица 2</w:t>
      </w:r>
    </w:p>
    <w:tbl>
      <w:tblPr>
        <w:tblW w:w="5000" w:type="pct"/>
        <w:jc w:val="center"/>
        <w:tblCellMar>
          <w:left w:w="0" w:type="dxa"/>
          <w:right w:w="0" w:type="dxa"/>
        </w:tblCellMar>
        <w:tblLook w:val="04A0"/>
      </w:tblPr>
      <w:tblGrid>
        <w:gridCol w:w="3422"/>
        <w:gridCol w:w="1427"/>
        <w:gridCol w:w="4562"/>
      </w:tblGrid>
      <w:tr w:rsidR="002E29FA" w:rsidRPr="002E29FA" w:rsidTr="002E29FA">
        <w:trPr>
          <w:tblHeader/>
          <w:jc w:val="center"/>
        </w:trPr>
        <w:tc>
          <w:tcPr>
            <w:tcW w:w="1800" w:type="pc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bookmarkStart w:id="6" w:name="i71482"/>
            <w:r w:rsidRPr="002E29FA">
              <w:rPr>
                <w:rFonts w:ascii="Times New Roman" w:eastAsia="Times New Roman" w:hAnsi="Times New Roman" w:cs="Times New Roman"/>
                <w:color w:val="000000"/>
                <w:sz w:val="20"/>
                <w:szCs w:val="20"/>
                <w:lang w:eastAsia="ru-RU"/>
              </w:rPr>
              <w:t>Помещение</w:t>
            </w:r>
            <w:bookmarkEnd w:id="6"/>
          </w:p>
        </w:tc>
        <w:tc>
          <w:tcPr>
            <w:tcW w:w="750" w:type="pc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Площадь на 1 место в зале, м</w:t>
            </w:r>
            <w:proofErr w:type="gramStart"/>
            <w:r w:rsidRPr="002E29FA">
              <w:rPr>
                <w:rFonts w:ascii="Times New Roman" w:eastAsia="Times New Roman" w:hAnsi="Times New Roman" w:cs="Times New Roman"/>
                <w:sz w:val="20"/>
                <w:szCs w:val="20"/>
                <w:vertAlign w:val="superscript"/>
                <w:lang w:eastAsia="ru-RU"/>
              </w:rPr>
              <w:t>2</w:t>
            </w:r>
            <w:proofErr w:type="gramEnd"/>
          </w:p>
        </w:tc>
        <w:tc>
          <w:tcPr>
            <w:tcW w:w="2400" w:type="pc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Примечание</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Зрительный зал</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0,65</w:t>
            </w:r>
          </w:p>
        </w:tc>
        <w:tc>
          <w:tcPr>
            <w:tcW w:w="2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Включая площадь балконов, лож, ярусов, проходов </w:t>
            </w:r>
            <w:r w:rsidRPr="002E29FA">
              <w:rPr>
                <w:rFonts w:ascii="Times New Roman" w:eastAsia="Times New Roman" w:hAnsi="Times New Roman" w:cs="Times New Roman"/>
                <w:sz w:val="20"/>
                <w:szCs w:val="20"/>
                <w:lang w:eastAsia="ru-RU"/>
              </w:rPr>
              <w:lastRenderedPageBreak/>
              <w:t>для зрителей. Определяется от передней границы эстрады, сцены, авансцены, барьеры оркестровой ямы</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lastRenderedPageBreak/>
              <w:t>Фойе с буфетной стойкой</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0,35-0,5</w:t>
            </w:r>
          </w:p>
        </w:tc>
        <w:tc>
          <w:tcPr>
            <w:tcW w:w="2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Включая подсобные помещения при буфетной стойке (не менее 0,2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на 1 место в зале, но не менее 10 м</w:t>
            </w:r>
            <w:r w:rsidRPr="002E29FA">
              <w:rPr>
                <w:rFonts w:ascii="Times New Roman" w:eastAsia="Times New Roman" w:hAnsi="Times New Roman" w:cs="Times New Roman"/>
                <w:sz w:val="20"/>
                <w:szCs w:val="20"/>
                <w:vertAlign w:val="superscript"/>
                <w:lang w:eastAsia="ru-RU"/>
              </w:rPr>
              <w:t>2</w:t>
            </w:r>
            <w:r w:rsidRPr="002E29FA">
              <w:rPr>
                <w:rFonts w:ascii="Times New Roman" w:eastAsia="Times New Roman" w:hAnsi="Times New Roman" w:cs="Times New Roman"/>
                <w:sz w:val="20"/>
                <w:szCs w:val="20"/>
                <w:lang w:eastAsia="ru-RU"/>
              </w:rPr>
              <w:t>) и кладовую (не менее 0,02 м</w:t>
            </w:r>
            <w:r w:rsidRPr="002E29FA">
              <w:rPr>
                <w:rFonts w:ascii="Times New Roman" w:eastAsia="Times New Roman" w:hAnsi="Times New Roman" w:cs="Times New Roman"/>
                <w:sz w:val="20"/>
                <w:szCs w:val="20"/>
                <w:vertAlign w:val="superscript"/>
                <w:lang w:eastAsia="ru-RU"/>
              </w:rPr>
              <w:t>2</w:t>
            </w:r>
            <w:r w:rsidRPr="002E29FA">
              <w:rPr>
                <w:rFonts w:ascii="Times New Roman" w:eastAsia="Times New Roman" w:hAnsi="Times New Roman" w:cs="Times New Roman"/>
                <w:sz w:val="20"/>
                <w:szCs w:val="20"/>
                <w:lang w:eastAsia="ru-RU"/>
              </w:rPr>
              <w:t> на 1 место в зале, но не менее 10 м</w:t>
            </w:r>
            <w:r w:rsidRPr="002E29FA">
              <w:rPr>
                <w:rFonts w:ascii="Times New Roman" w:eastAsia="Times New Roman" w:hAnsi="Times New Roman" w:cs="Times New Roman"/>
                <w:sz w:val="20"/>
                <w:szCs w:val="20"/>
                <w:vertAlign w:val="superscript"/>
                <w:lang w:eastAsia="ru-RU"/>
              </w:rPr>
              <w:t>2</w:t>
            </w: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Фойе-вестибюль с буфетной стойкой</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0,4-0,6</w:t>
            </w:r>
          </w:p>
        </w:tc>
        <w:tc>
          <w:tcPr>
            <w:tcW w:w="2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То же</w:t>
            </w:r>
          </w:p>
        </w:tc>
      </w:tr>
      <w:tr w:rsidR="002E29FA" w:rsidRPr="002E29FA" w:rsidTr="002E29FA">
        <w:trPr>
          <w:jc w:val="center"/>
        </w:trPr>
        <w:tc>
          <w:tcPr>
            <w:tcW w:w="18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Фойе-зал массовых мероприятий</w:t>
            </w:r>
          </w:p>
        </w:tc>
        <w:tc>
          <w:tcPr>
            <w:tcW w:w="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0,5-0,7</w:t>
            </w:r>
          </w:p>
        </w:tc>
        <w:tc>
          <w:tcPr>
            <w:tcW w:w="24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 клубах II и III типов, а также в клубах, не оборудованных танцевальными залами</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3.10. Эстрады и сцены клубов разделяются </w:t>
      </w:r>
      <w:proofErr w:type="gramStart"/>
      <w:r w:rsidRPr="002E29FA">
        <w:rPr>
          <w:rFonts w:ascii="Times New Roman" w:eastAsia="Times New Roman" w:hAnsi="Times New Roman" w:cs="Times New Roman"/>
          <w:color w:val="000000"/>
          <w:sz w:val="24"/>
          <w:szCs w:val="24"/>
          <w:lang w:eastAsia="ru-RU"/>
        </w:rPr>
        <w:t>на</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сборно-разборные (трансформирующиеся) эстрады на площади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открытые в зал эстрады;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портальные эстрады;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сцены.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3.11. Рекомендуемые размеры портальных эстрад и сцен указаны в табл. 3. Размеры сборно-разборных и открытых в зал эстрад в залах и иных помещениях клубов следует принимать по заданию на проектирование, но не менее 3</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4 м.</w:t>
      </w:r>
    </w:p>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4"/>
          <w:szCs w:val="24"/>
          <w:lang w:eastAsia="ru-RU"/>
        </w:rPr>
        <w:t>Таблица 3</w:t>
      </w:r>
    </w:p>
    <w:tbl>
      <w:tblPr>
        <w:tblW w:w="5000" w:type="pct"/>
        <w:jc w:val="center"/>
        <w:tblCellMar>
          <w:left w:w="0" w:type="dxa"/>
          <w:right w:w="0" w:type="dxa"/>
        </w:tblCellMar>
        <w:tblLook w:val="04A0"/>
      </w:tblPr>
      <w:tblGrid>
        <w:gridCol w:w="1506"/>
        <w:gridCol w:w="1035"/>
        <w:gridCol w:w="1035"/>
        <w:gridCol w:w="1035"/>
        <w:gridCol w:w="1412"/>
        <w:gridCol w:w="1976"/>
        <w:gridCol w:w="1412"/>
      </w:tblGrid>
      <w:tr w:rsidR="002E29FA" w:rsidRPr="002E29FA" w:rsidTr="002E29FA">
        <w:trPr>
          <w:tblHeader/>
          <w:jc w:val="center"/>
        </w:trPr>
        <w:tc>
          <w:tcPr>
            <w:tcW w:w="80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Портальные эстрады и сцены</w:t>
            </w:r>
          </w:p>
        </w:tc>
        <w:tc>
          <w:tcPr>
            <w:tcW w:w="4150" w:type="pct"/>
            <w:gridSpan w:val="6"/>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Размеры, </w:t>
            </w:r>
            <w:proofErr w:type="gramStart"/>
            <w:r w:rsidRPr="002E29FA">
              <w:rPr>
                <w:rFonts w:ascii="Times New Roman" w:eastAsia="Times New Roman" w:hAnsi="Times New Roman" w:cs="Times New Roman"/>
                <w:sz w:val="20"/>
                <w:szCs w:val="20"/>
                <w:lang w:eastAsia="ru-RU"/>
              </w:rPr>
              <w:t>м</w:t>
            </w:r>
            <w:proofErr w:type="gramEnd"/>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550" w:type="pct"/>
            <w:vMerge w:val="restar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ширина</w:t>
            </w:r>
          </w:p>
        </w:tc>
        <w:tc>
          <w:tcPr>
            <w:tcW w:w="550" w:type="pct"/>
            <w:vMerge w:val="restar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глубина</w:t>
            </w:r>
          </w:p>
        </w:tc>
        <w:tc>
          <w:tcPr>
            <w:tcW w:w="550" w:type="pct"/>
            <w:vMerge w:val="restar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высота</w:t>
            </w:r>
          </w:p>
        </w:tc>
        <w:tc>
          <w:tcPr>
            <w:tcW w:w="1800" w:type="pct"/>
            <w:gridSpan w:val="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строительного портала (в скобках – игрового портала)</w:t>
            </w:r>
          </w:p>
        </w:tc>
        <w:tc>
          <w:tcPr>
            <w:tcW w:w="550" w:type="pct"/>
            <w:vMerge w:val="restar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глубина авансцены, не менее</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750" w:type="pc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ширина</w:t>
            </w:r>
          </w:p>
        </w:tc>
        <w:tc>
          <w:tcPr>
            <w:tcW w:w="1000" w:type="pc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высота</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5000" w:type="pct"/>
            <w:gridSpan w:val="7"/>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before="120" w:after="12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Эстрады</w:t>
            </w:r>
          </w:p>
        </w:tc>
      </w:tr>
      <w:tr w:rsidR="002E29FA" w:rsidRPr="002E29FA" w:rsidTr="002E29FA">
        <w:trPr>
          <w:jc w:val="center"/>
        </w:trPr>
        <w:tc>
          <w:tcPr>
            <w:tcW w:w="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Э-1</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Э-2</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Э-3</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Э-4</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Э-6</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21</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24</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11</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14</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16</w:t>
            </w:r>
          </w:p>
        </w:tc>
        <w:tc>
          <w:tcPr>
            <w:tcW w:w="1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tc>
        <w:tc>
          <w:tcPr>
            <w:tcW w:w="550" w:type="pct"/>
            <w:tcBorders>
              <w:top w:val="nil"/>
              <w:left w:val="nil"/>
              <w:bottom w:val="nil"/>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r>
      <w:tr w:rsidR="002E29FA" w:rsidRPr="002E29FA" w:rsidTr="002E29FA">
        <w:trPr>
          <w:jc w:val="center"/>
        </w:trPr>
        <w:tc>
          <w:tcPr>
            <w:tcW w:w="5000" w:type="pct"/>
            <w:gridSpan w:val="7"/>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before="120" w:after="12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Сцены</w:t>
            </w:r>
          </w:p>
        </w:tc>
      </w:tr>
      <w:tr w:rsidR="002E29FA" w:rsidRPr="002E29FA" w:rsidTr="002E29FA">
        <w:trPr>
          <w:jc w:val="center"/>
        </w:trPr>
        <w:tc>
          <w:tcPr>
            <w:tcW w:w="8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С-1</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С-2</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С-3</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С-4</w:t>
            </w:r>
          </w:p>
        </w:tc>
        <w:tc>
          <w:tcPr>
            <w:tcW w:w="5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21</w:t>
            </w:r>
          </w:p>
        </w:tc>
        <w:tc>
          <w:tcPr>
            <w:tcW w:w="5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w:t>
            </w:r>
          </w:p>
        </w:tc>
        <w:tc>
          <w:tcPr>
            <w:tcW w:w="5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11,5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8,5(6)</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10,5(6)</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13(6)</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14(8)</w:t>
            </w:r>
          </w:p>
        </w:tc>
        <w:tc>
          <w:tcPr>
            <w:tcW w:w="10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5(4,5)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5,5(4,5)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6,5(4,5)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7,5(5,5)</w:t>
            </w:r>
          </w:p>
        </w:tc>
        <w:tc>
          <w:tcPr>
            <w:tcW w:w="55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Примечания:</w:t>
      </w:r>
      <w:r w:rsidRPr="002E29FA">
        <w:rPr>
          <w:rFonts w:ascii="Times New Roman" w:eastAsia="Times New Roman" w:hAnsi="Times New Roman" w:cs="Times New Roman"/>
          <w:color w:val="000000"/>
          <w:sz w:val="20"/>
          <w:szCs w:val="20"/>
          <w:lang w:eastAsia="ru-RU"/>
        </w:rPr>
        <w:t> 1. Размеры (в плане) эстрад и сцен указаны в осях строительных конструкций, авансцены - от внутреннего края проема оркестровой ямы или передней кромки авансцены до красной линии сцены (эстрады). 2. Высота эстрад определяется от уровня планшета (отметки строительных конструкций) до потолка, технологического оборудования. Высота сцен определяется от уровня планшета до верха колосникового настила. Высота над колосниковым настилом (в свету) - 2 м, при наклонном перекрытии - не менее 1,5 м. 3. При проектировании оркестровой ямы глубину авансцены следует соответственно увеличивать на величину открытого проема оркестровой ямы (не менее 2,5 м). 4. Ширину строительного портала допускается увеличивать на 1-5 м, высоту - на 0,5-2,5 м. 5. При увеличении глубины авансцены допускается соответственно уменьшать глубину эстрады (сцены), но не более чем на 0,25 указанной глубины эстрады (сцены).</w:t>
      </w:r>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3.12. Допускается при назначении зрительных залов клубов для постоянных театральных гастролей и выездов применение видов, размеров и оборудования сцен, указанных в справочном пособии «Проектирование театров» к </w:t>
      </w:r>
      <w:proofErr w:type="spellStart"/>
      <w:r w:rsidRPr="002E29FA">
        <w:rPr>
          <w:rFonts w:ascii="Times New Roman" w:eastAsia="Times New Roman" w:hAnsi="Times New Roman" w:cs="Times New Roman"/>
          <w:color w:val="000000"/>
          <w:sz w:val="24"/>
          <w:szCs w:val="24"/>
          <w:lang w:eastAsia="ru-RU"/>
        </w:rPr>
        <w:fldChar w:fldCharType="begin"/>
      </w:r>
      <w:r w:rsidRPr="002E29FA">
        <w:rPr>
          <w:rFonts w:ascii="Times New Roman" w:eastAsia="Times New Roman" w:hAnsi="Times New Roman" w:cs="Times New Roman"/>
          <w:color w:val="000000"/>
          <w:sz w:val="24"/>
          <w:szCs w:val="24"/>
          <w:lang w:eastAsia="ru-RU"/>
        </w:rPr>
        <w:instrText xml:space="preserve"> HYPERLINK "https://files.stroyinf.ru/Data1/1/1910/index.htm" \o "Общественные здания и сооружения." </w:instrText>
      </w:r>
      <w:r w:rsidRPr="002E29FA">
        <w:rPr>
          <w:rFonts w:ascii="Times New Roman" w:eastAsia="Times New Roman" w:hAnsi="Times New Roman" w:cs="Times New Roman"/>
          <w:color w:val="000000"/>
          <w:sz w:val="24"/>
          <w:szCs w:val="24"/>
          <w:lang w:eastAsia="ru-RU"/>
        </w:rPr>
        <w:fldChar w:fldCharType="separate"/>
      </w:r>
      <w:r w:rsidRPr="002E29FA">
        <w:rPr>
          <w:rFonts w:ascii="Times New Roman" w:eastAsia="Times New Roman" w:hAnsi="Times New Roman" w:cs="Times New Roman"/>
          <w:color w:val="000096"/>
          <w:sz w:val="24"/>
          <w:szCs w:val="24"/>
          <w:lang w:eastAsia="ru-RU"/>
        </w:rPr>
        <w:t>СНиП</w:t>
      </w:r>
      <w:proofErr w:type="spellEnd"/>
      <w:r w:rsidRPr="002E29FA">
        <w:rPr>
          <w:rFonts w:ascii="Times New Roman" w:eastAsia="Times New Roman" w:hAnsi="Times New Roman" w:cs="Times New Roman"/>
          <w:color w:val="000096"/>
          <w:sz w:val="24"/>
          <w:szCs w:val="24"/>
          <w:lang w:eastAsia="ru-RU"/>
        </w:rPr>
        <w:t xml:space="preserve"> 2.08.02-89</w:t>
      </w:r>
      <w:r w:rsidRPr="002E29FA">
        <w:rPr>
          <w:rFonts w:ascii="Times New Roman" w:eastAsia="Times New Roman" w:hAnsi="Times New Roman" w:cs="Times New Roman"/>
          <w:color w:val="000000"/>
          <w:sz w:val="24"/>
          <w:szCs w:val="24"/>
          <w:lang w:eastAsia="ru-RU"/>
        </w:rPr>
        <w:fldChar w:fldCharType="end"/>
      </w:r>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3.13. </w:t>
      </w:r>
      <w:proofErr w:type="gramStart"/>
      <w:r w:rsidRPr="002E29FA">
        <w:rPr>
          <w:rFonts w:ascii="Times New Roman" w:eastAsia="Times New Roman" w:hAnsi="Times New Roman" w:cs="Times New Roman"/>
          <w:color w:val="000000"/>
          <w:sz w:val="24"/>
          <w:szCs w:val="24"/>
          <w:lang w:eastAsia="ru-RU"/>
        </w:rPr>
        <w:t>Рекомендуемые варианты применения портальных эстрад и сцен в клубах I-IV типов общего профиля указаны в </w:t>
      </w:r>
      <w:hyperlink r:id="rId20" w:anchor="i551035" w:tooltip="прил. 7" w:history="1">
        <w:r w:rsidRPr="002E29FA">
          <w:rPr>
            <w:rFonts w:ascii="Times New Roman" w:eastAsia="Times New Roman" w:hAnsi="Times New Roman" w:cs="Times New Roman"/>
            <w:color w:val="000096"/>
            <w:sz w:val="24"/>
            <w:szCs w:val="24"/>
            <w:lang w:eastAsia="ru-RU"/>
          </w:rPr>
          <w:t>прил. 7</w:t>
        </w:r>
      </w:hyperlink>
      <w:r w:rsidRPr="002E29FA">
        <w:rPr>
          <w:rFonts w:ascii="Times New Roman" w:eastAsia="Times New Roman" w:hAnsi="Times New Roman" w:cs="Times New Roman"/>
          <w:color w:val="000000"/>
          <w:sz w:val="24"/>
          <w:szCs w:val="24"/>
          <w:lang w:eastAsia="ru-RU"/>
        </w:rPr>
        <w:t xml:space="preserve">. Конкретный вариант и размеры эстрады (сцены) в клубе следует определять по заданию на проектирование с учетом размещения клуба, вместимости зрительного зала, ожидаемого режима его функционирования и </w:t>
      </w:r>
      <w:r w:rsidRPr="002E29FA">
        <w:rPr>
          <w:rFonts w:ascii="Times New Roman" w:eastAsia="Times New Roman" w:hAnsi="Times New Roman" w:cs="Times New Roman"/>
          <w:color w:val="000000"/>
          <w:sz w:val="24"/>
          <w:szCs w:val="24"/>
          <w:lang w:eastAsia="ru-RU"/>
        </w:rPr>
        <w:lastRenderedPageBreak/>
        <w:t>преимущественных видов зрелищных программ, а также состава культурной сети населенного места (района).</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3.14. Состав и площади технологических помещений, обслуживающих портальную эстраду (сцену), рекомендуется принимать по табл. 4 и </w:t>
      </w:r>
      <w:hyperlink r:id="rId21" w:anchor="i104742" w:tooltip="табл. 5" w:history="1">
        <w:r w:rsidRPr="002E29FA">
          <w:rPr>
            <w:rFonts w:ascii="Times New Roman" w:eastAsia="Times New Roman" w:hAnsi="Times New Roman" w:cs="Times New Roman"/>
            <w:color w:val="000096"/>
            <w:sz w:val="24"/>
            <w:szCs w:val="24"/>
            <w:lang w:eastAsia="ru-RU"/>
          </w:rPr>
          <w:t>5</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4"/>
          <w:szCs w:val="24"/>
          <w:lang w:eastAsia="ru-RU"/>
        </w:rPr>
        <w:t>Таблица 4</w:t>
      </w:r>
    </w:p>
    <w:tbl>
      <w:tblPr>
        <w:tblW w:w="5000" w:type="pct"/>
        <w:jc w:val="center"/>
        <w:tblCellMar>
          <w:left w:w="0" w:type="dxa"/>
          <w:right w:w="0" w:type="dxa"/>
        </w:tblCellMar>
        <w:tblLook w:val="04A0"/>
      </w:tblPr>
      <w:tblGrid>
        <w:gridCol w:w="2785"/>
        <w:gridCol w:w="1151"/>
        <w:gridCol w:w="671"/>
        <w:gridCol w:w="6"/>
        <w:gridCol w:w="671"/>
        <w:gridCol w:w="95"/>
        <w:gridCol w:w="671"/>
        <w:gridCol w:w="671"/>
        <w:gridCol w:w="2690"/>
      </w:tblGrid>
      <w:tr w:rsidR="002E29FA" w:rsidRPr="002E29FA" w:rsidTr="002E29FA">
        <w:trPr>
          <w:tblHeader/>
          <w:jc w:val="center"/>
        </w:trPr>
        <w:tc>
          <w:tcPr>
            <w:tcW w:w="145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Помещение</w:t>
            </w:r>
          </w:p>
        </w:tc>
        <w:tc>
          <w:tcPr>
            <w:tcW w:w="600" w:type="pct"/>
            <w:vMerge w:val="restar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Единица измерения</w:t>
            </w:r>
          </w:p>
        </w:tc>
        <w:tc>
          <w:tcPr>
            <w:tcW w:w="1450" w:type="pct"/>
            <w:gridSpan w:val="6"/>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Площадь технологического помещения, м</w:t>
            </w:r>
            <w:proofErr w:type="gramStart"/>
            <w:r w:rsidRPr="002E29FA">
              <w:rPr>
                <w:rFonts w:ascii="Times New Roman" w:eastAsia="Times New Roman" w:hAnsi="Times New Roman" w:cs="Times New Roman"/>
                <w:sz w:val="20"/>
                <w:szCs w:val="20"/>
                <w:vertAlign w:val="superscript"/>
                <w:lang w:eastAsia="ru-RU"/>
              </w:rPr>
              <w:t>2</w:t>
            </w:r>
            <w:proofErr w:type="gramEnd"/>
          </w:p>
        </w:tc>
        <w:tc>
          <w:tcPr>
            <w:tcW w:w="1400" w:type="pct"/>
            <w:vMerge w:val="restar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Примечание</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single" w:sz="4" w:space="0" w:color="auto"/>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75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эстраде</w:t>
            </w:r>
          </w:p>
        </w:tc>
        <w:tc>
          <w:tcPr>
            <w:tcW w:w="700" w:type="pct"/>
            <w:gridSpan w:val="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сцене</w:t>
            </w:r>
          </w:p>
        </w:tc>
        <w:tc>
          <w:tcPr>
            <w:tcW w:w="0" w:type="auto"/>
            <w:vMerge/>
            <w:tcBorders>
              <w:top w:val="single" w:sz="4" w:space="0" w:color="auto"/>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single" w:sz="4" w:space="0" w:color="auto"/>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50" w:type="pct"/>
            <w:gridSpan w:val="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Э-1,</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Э-2</w:t>
            </w:r>
          </w:p>
        </w:tc>
        <w:tc>
          <w:tcPr>
            <w:tcW w:w="350" w:type="pct"/>
            <w:gridSpan w:val="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Э-3,</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Э-4</w:t>
            </w:r>
          </w:p>
        </w:tc>
        <w:tc>
          <w:tcPr>
            <w:tcW w:w="3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С-1, С-2, С-3</w:t>
            </w:r>
          </w:p>
        </w:tc>
        <w:tc>
          <w:tcPr>
            <w:tcW w:w="3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С-4</w:t>
            </w:r>
          </w:p>
        </w:tc>
        <w:tc>
          <w:tcPr>
            <w:tcW w:w="0" w:type="auto"/>
            <w:vMerge/>
            <w:tcBorders>
              <w:top w:val="single" w:sz="4" w:space="0" w:color="auto"/>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Склады объемных и станковых декораций, сценической электроаппаратуры, мебели и реквизита</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площади сцены (эстрады)</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55</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Комната художника</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площади сцены</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30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Столярная мастерская</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То же</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То же</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Механическая мастерская</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10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Костюмерные</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Следует предусматривать при вместимости зрительного зала 300 и более мест</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Гримерно-парикмахерская</w:t>
            </w:r>
            <w:proofErr w:type="spellEnd"/>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10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Артистические уборные</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м</w:t>
            </w:r>
            <w:proofErr w:type="gramStart"/>
            <w:r w:rsidRPr="002E29FA">
              <w:rPr>
                <w:rFonts w:ascii="Times New Roman" w:eastAsia="Times New Roman" w:hAnsi="Times New Roman" w:cs="Times New Roman"/>
                <w:sz w:val="20"/>
                <w:szCs w:val="20"/>
                <w:vertAlign w:val="superscript"/>
                <w:lang w:eastAsia="ru-RU"/>
              </w:rPr>
              <w:t>2</w:t>
            </w:r>
            <w:proofErr w:type="gramEnd"/>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7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5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на каждые 100 мест зрительного зала</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2 уборных площадью 15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каждая; допускаются при эстрадах в залах вместимостью 500 чел. и более</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Звукоаппаратная</w:t>
            </w:r>
            <w:proofErr w:type="spellEnd"/>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Кабина диктора</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Светопроекционная</w:t>
            </w:r>
            <w:proofErr w:type="spellEnd"/>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вместимости зала 500 мест и более</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Киноаппаратная</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1450" w:type="pct"/>
            <w:gridSpan w:val="6"/>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 табл. 5</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Светоаппаратная</w:t>
            </w:r>
            <w:proofErr w:type="spellEnd"/>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м</w:t>
            </w:r>
            <w:proofErr w:type="gramStart"/>
            <w:r w:rsidRPr="002E29FA">
              <w:rPr>
                <w:rFonts w:ascii="Times New Roman" w:eastAsia="Times New Roman" w:hAnsi="Times New Roman" w:cs="Times New Roman"/>
                <w:sz w:val="20"/>
                <w:szCs w:val="20"/>
                <w:vertAlign w:val="superscript"/>
                <w:lang w:eastAsia="ru-RU"/>
              </w:rPr>
              <w:t>2</w:t>
            </w:r>
            <w:proofErr w:type="gramEnd"/>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вместимости зала 500 и более мест</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Тиристорная</w:t>
            </w:r>
            <w:proofErr w:type="spellEnd"/>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35</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Совмещенная </w:t>
            </w:r>
            <w:proofErr w:type="spellStart"/>
            <w:r w:rsidRPr="002E29FA">
              <w:rPr>
                <w:rFonts w:ascii="Times New Roman" w:eastAsia="Times New Roman" w:hAnsi="Times New Roman" w:cs="Times New Roman"/>
                <w:sz w:val="20"/>
                <w:szCs w:val="20"/>
                <w:lang w:eastAsia="ru-RU"/>
              </w:rPr>
              <w:t>светоаппаратная</w:t>
            </w:r>
            <w:proofErr w:type="spellEnd"/>
            <w:r w:rsidRPr="002E29FA">
              <w:rPr>
                <w:rFonts w:ascii="Times New Roman" w:eastAsia="Times New Roman" w:hAnsi="Times New Roman" w:cs="Times New Roman"/>
                <w:sz w:val="20"/>
                <w:szCs w:val="20"/>
                <w:lang w:eastAsia="ru-RU"/>
              </w:rPr>
              <w:t xml:space="preserve"> и </w:t>
            </w:r>
            <w:proofErr w:type="spellStart"/>
            <w:r w:rsidRPr="002E29FA">
              <w:rPr>
                <w:rFonts w:ascii="Times New Roman" w:eastAsia="Times New Roman" w:hAnsi="Times New Roman" w:cs="Times New Roman"/>
                <w:sz w:val="20"/>
                <w:szCs w:val="20"/>
                <w:lang w:eastAsia="ru-RU"/>
              </w:rPr>
              <w:t>тиристорная</w:t>
            </w:r>
            <w:proofErr w:type="spellEnd"/>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Для сцен при вместимости зала до 500 мест, для эстрад - при вместимости зала 400 мест и более</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Комната отдыха рабочих при сцене</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м</w:t>
            </w:r>
            <w:proofErr w:type="gramStart"/>
            <w:r w:rsidRPr="002E29FA">
              <w:rPr>
                <w:rFonts w:ascii="Times New Roman" w:eastAsia="Times New Roman" w:hAnsi="Times New Roman" w:cs="Times New Roman"/>
                <w:sz w:val="20"/>
                <w:szCs w:val="20"/>
                <w:vertAlign w:val="superscript"/>
                <w:lang w:eastAsia="ru-RU"/>
              </w:rPr>
              <w:t>2</w:t>
            </w:r>
            <w:proofErr w:type="gramEnd"/>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Санузлы с умывальниками в шлюзе</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outlineLvl w:val="5"/>
              <w:rPr>
                <w:rFonts w:ascii="Times New Roman" w:eastAsia="Times New Roman" w:hAnsi="Times New Roman" w:cs="Times New Roman"/>
                <w:sz w:val="20"/>
                <w:szCs w:val="20"/>
                <w:lang w:eastAsia="ru-RU"/>
              </w:rPr>
            </w:pPr>
            <w:r w:rsidRPr="002E29FA">
              <w:rPr>
                <w:rFonts w:ascii="Times New Roman" w:eastAsia="Times New Roman" w:hAnsi="Times New Roman" w:cs="Times New Roman"/>
                <w:sz w:val="20"/>
                <w:szCs w:val="20"/>
                <w:lang w:eastAsia="ru-RU"/>
              </w:rPr>
              <w:t>Не менее двух</w:t>
            </w:r>
          </w:p>
        </w:tc>
      </w:tr>
      <w:tr w:rsidR="002E29FA" w:rsidRPr="002E29FA" w:rsidTr="002E29FA">
        <w:trPr>
          <w:jc w:val="center"/>
        </w:trPr>
        <w:tc>
          <w:tcPr>
            <w:tcW w:w="14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Душевые</w:t>
            </w:r>
          </w:p>
        </w:tc>
        <w:tc>
          <w:tcPr>
            <w:tcW w:w="6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w:t>
            </w:r>
          </w:p>
        </w:tc>
        <w:tc>
          <w:tcPr>
            <w:tcW w:w="3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w:t>
            </w:r>
          </w:p>
        </w:tc>
        <w:tc>
          <w:tcPr>
            <w:tcW w:w="3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16</w:t>
            </w:r>
          </w:p>
        </w:tc>
        <w:tc>
          <w:tcPr>
            <w:tcW w:w="14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45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Пожарный пост (диспетчерская)</w:t>
            </w:r>
          </w:p>
        </w:tc>
        <w:tc>
          <w:tcPr>
            <w:tcW w:w="6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gridSpan w:val="2"/>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350" w:type="pct"/>
            <w:gridSpan w:val="2"/>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3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14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вместимости зала 500 мест и более</w:t>
            </w:r>
          </w:p>
        </w:tc>
      </w:tr>
      <w:tr w:rsidR="002E29FA" w:rsidRPr="002E29FA" w:rsidTr="002E29FA">
        <w:trPr>
          <w:jc w:val="center"/>
        </w:trPr>
        <w:tc>
          <w:tcPr>
            <w:tcW w:w="429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90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09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09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08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09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417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Примечания:</w:t>
      </w:r>
      <w:r w:rsidRPr="002E29FA">
        <w:rPr>
          <w:rFonts w:ascii="Times New Roman" w:eastAsia="Times New Roman" w:hAnsi="Times New Roman" w:cs="Times New Roman"/>
          <w:color w:val="000000"/>
          <w:sz w:val="20"/>
          <w:szCs w:val="20"/>
          <w:lang w:eastAsia="ru-RU"/>
        </w:rPr>
        <w:t xml:space="preserve"> 1. При проектировании клубов со сценами, предназначенных для постоянных театральных гастролей, допускается изменять состав и увеличивать площадь помещений в соответствии с заданием на проектирование. 2. Допускается располагать в общем помещении </w:t>
      </w:r>
      <w:proofErr w:type="spellStart"/>
      <w:r w:rsidRPr="002E29FA">
        <w:rPr>
          <w:rFonts w:ascii="Times New Roman" w:eastAsia="Times New Roman" w:hAnsi="Times New Roman" w:cs="Times New Roman"/>
          <w:color w:val="000000"/>
          <w:sz w:val="20"/>
          <w:szCs w:val="20"/>
          <w:lang w:eastAsia="ru-RU"/>
        </w:rPr>
        <w:t>светопроекционную</w:t>
      </w:r>
      <w:proofErr w:type="spellEnd"/>
      <w:r w:rsidRPr="002E29FA">
        <w:rPr>
          <w:rFonts w:ascii="Times New Roman" w:eastAsia="Times New Roman" w:hAnsi="Times New Roman" w:cs="Times New Roman"/>
          <w:color w:val="000000"/>
          <w:sz w:val="20"/>
          <w:szCs w:val="20"/>
          <w:lang w:eastAsia="ru-RU"/>
        </w:rPr>
        <w:t xml:space="preserve"> и </w:t>
      </w:r>
      <w:proofErr w:type="spellStart"/>
      <w:r w:rsidRPr="002E29FA">
        <w:rPr>
          <w:rFonts w:ascii="Times New Roman" w:eastAsia="Times New Roman" w:hAnsi="Times New Roman" w:cs="Times New Roman"/>
          <w:color w:val="000000"/>
          <w:sz w:val="20"/>
          <w:szCs w:val="20"/>
          <w:lang w:eastAsia="ru-RU"/>
        </w:rPr>
        <w:t>светоаппаратную</w:t>
      </w:r>
      <w:proofErr w:type="spellEnd"/>
      <w:r w:rsidRPr="002E29FA">
        <w:rPr>
          <w:rFonts w:ascii="Times New Roman" w:eastAsia="Times New Roman" w:hAnsi="Times New Roman" w:cs="Times New Roman"/>
          <w:color w:val="000000"/>
          <w:sz w:val="20"/>
          <w:szCs w:val="20"/>
          <w:lang w:eastAsia="ru-RU"/>
        </w:rPr>
        <w:t xml:space="preserve">. При вместимости зрительного зала 700 мест и менее в общем помещении допускается располагать и </w:t>
      </w:r>
      <w:proofErr w:type="spellStart"/>
      <w:r w:rsidRPr="002E29FA">
        <w:rPr>
          <w:rFonts w:ascii="Times New Roman" w:eastAsia="Times New Roman" w:hAnsi="Times New Roman" w:cs="Times New Roman"/>
          <w:color w:val="000000"/>
          <w:sz w:val="20"/>
          <w:szCs w:val="20"/>
          <w:lang w:eastAsia="ru-RU"/>
        </w:rPr>
        <w:t>звукоаппаратную</w:t>
      </w:r>
      <w:proofErr w:type="spellEnd"/>
      <w:r w:rsidRPr="002E29FA">
        <w:rPr>
          <w:rFonts w:ascii="Times New Roman" w:eastAsia="Times New Roman" w:hAnsi="Times New Roman" w:cs="Times New Roman"/>
          <w:color w:val="000000"/>
          <w:sz w:val="20"/>
          <w:szCs w:val="20"/>
          <w:lang w:eastAsia="ru-RU"/>
        </w:rPr>
        <w:t>, а при вместимости зала 400 мест и менее - также и киноаппаратную. 3. Помещения, площади которых указаны в скобках, допускается предусматривать по заданию на проектирование.</w:t>
      </w:r>
    </w:p>
    <w:p w:rsidR="002E29FA" w:rsidRPr="002E29FA" w:rsidRDefault="002E29FA" w:rsidP="002E29FA">
      <w:pPr>
        <w:spacing w:before="120" w:after="120" w:line="240" w:lineRule="auto"/>
        <w:jc w:val="right"/>
        <w:rPr>
          <w:rFonts w:ascii="Arial" w:eastAsia="Times New Roman" w:hAnsi="Arial" w:cs="Arial"/>
          <w:color w:val="000000"/>
          <w:sz w:val="12"/>
          <w:szCs w:val="12"/>
          <w:lang w:eastAsia="ru-RU"/>
        </w:rPr>
      </w:pPr>
      <w:r w:rsidRPr="002E29FA">
        <w:rPr>
          <w:rFonts w:ascii="Times New Roman" w:eastAsia="Times New Roman" w:hAnsi="Times New Roman" w:cs="Times New Roman"/>
          <w:color w:val="000000"/>
          <w:spacing w:val="40"/>
          <w:sz w:val="24"/>
          <w:szCs w:val="24"/>
          <w:lang w:eastAsia="ru-RU"/>
        </w:rPr>
        <w:t>Таблица 5</w:t>
      </w:r>
    </w:p>
    <w:tbl>
      <w:tblPr>
        <w:tblW w:w="5000" w:type="pct"/>
        <w:jc w:val="center"/>
        <w:tblCellMar>
          <w:left w:w="0" w:type="dxa"/>
          <w:right w:w="0" w:type="dxa"/>
        </w:tblCellMar>
        <w:tblLook w:val="04A0"/>
      </w:tblPr>
      <w:tblGrid>
        <w:gridCol w:w="4942"/>
        <w:gridCol w:w="1521"/>
        <w:gridCol w:w="1427"/>
        <w:gridCol w:w="1521"/>
      </w:tblGrid>
      <w:tr w:rsidR="002E29FA" w:rsidRPr="002E29FA" w:rsidTr="002E29FA">
        <w:trPr>
          <w:tblHeader/>
          <w:jc w:val="center"/>
        </w:trPr>
        <w:tc>
          <w:tcPr>
            <w:tcW w:w="260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bookmarkStart w:id="7" w:name="i104742"/>
            <w:r w:rsidRPr="002E29FA">
              <w:rPr>
                <w:rFonts w:ascii="Times New Roman" w:eastAsia="Times New Roman" w:hAnsi="Times New Roman" w:cs="Times New Roman"/>
                <w:color w:val="000000"/>
                <w:sz w:val="20"/>
                <w:szCs w:val="20"/>
                <w:lang w:eastAsia="ru-RU"/>
              </w:rPr>
              <w:t>Помещение</w:t>
            </w:r>
            <w:bookmarkEnd w:id="7"/>
          </w:p>
        </w:tc>
        <w:tc>
          <w:tcPr>
            <w:tcW w:w="2350" w:type="pct"/>
            <w:gridSpan w:val="3"/>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Площадь, м</w:t>
            </w:r>
            <w:r w:rsidRPr="002E29FA">
              <w:rPr>
                <w:rFonts w:ascii="Times New Roman" w:eastAsia="Times New Roman" w:hAnsi="Times New Roman" w:cs="Times New Roman"/>
                <w:sz w:val="20"/>
                <w:szCs w:val="20"/>
                <w:vertAlign w:val="superscript"/>
                <w:lang w:eastAsia="ru-RU"/>
              </w:rPr>
              <w:t>3</w:t>
            </w:r>
            <w:r w:rsidRPr="002E29FA">
              <w:rPr>
                <w:rFonts w:ascii="Times New Roman" w:eastAsia="Times New Roman" w:hAnsi="Times New Roman" w:cs="Times New Roman"/>
                <w:sz w:val="20"/>
                <w:szCs w:val="20"/>
                <w:lang w:eastAsia="ru-RU"/>
              </w:rPr>
              <w:t>, при числе кинопроекторов</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8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w:t>
            </w:r>
          </w:p>
        </w:tc>
        <w:tc>
          <w:tcPr>
            <w:tcW w:w="7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w:t>
            </w:r>
          </w:p>
        </w:tc>
        <w:tc>
          <w:tcPr>
            <w:tcW w:w="7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2350" w:type="pct"/>
            <w:gridSpan w:val="3"/>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системе кинопроекции</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8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для 35-мм фильмов с ксеноновыми лампами</w:t>
            </w:r>
          </w:p>
        </w:tc>
        <w:tc>
          <w:tcPr>
            <w:tcW w:w="7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для 35-мм фильмов с лампами накаливания</w:t>
            </w:r>
          </w:p>
        </w:tc>
        <w:tc>
          <w:tcPr>
            <w:tcW w:w="7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для 16-мм фильмов</w:t>
            </w: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Проекционная и перемоточная</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w:t>
            </w: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Агрегатная охлаждения кинопроекторов (при вместимости зала 500 мест и более)</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Комната киномеханика (при вместимости зала 500 мест и более)</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6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Санитарный узел (при изолированном входе в киноаппаратную с улицы)</w:t>
            </w:r>
          </w:p>
        </w:tc>
        <w:tc>
          <w:tcPr>
            <w:tcW w:w="8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w:t>
            </w:r>
          </w:p>
        </w:tc>
        <w:tc>
          <w:tcPr>
            <w:tcW w:w="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Примечание.</w:t>
      </w:r>
      <w:r w:rsidRPr="002E29FA">
        <w:rPr>
          <w:rFonts w:ascii="Times New Roman" w:eastAsia="Times New Roman" w:hAnsi="Times New Roman" w:cs="Times New Roman"/>
          <w:color w:val="000000"/>
          <w:sz w:val="20"/>
          <w:szCs w:val="20"/>
          <w:lang w:eastAsia="ru-RU"/>
        </w:rPr>
        <w:t> При ином числе кинопроекторов или при ожидаемом числе киносеансов более 15 в неделю состав и площади помещений киноаппаратной определяются согласно пособию «Проектирование кинотеатров» к </w:t>
      </w:r>
      <w:proofErr w:type="spellStart"/>
      <w:r w:rsidRPr="002E29FA">
        <w:rPr>
          <w:rFonts w:ascii="Times New Roman" w:eastAsia="Times New Roman" w:hAnsi="Times New Roman" w:cs="Times New Roman"/>
          <w:color w:val="000000"/>
          <w:sz w:val="20"/>
          <w:szCs w:val="20"/>
          <w:lang w:eastAsia="ru-RU"/>
        </w:rPr>
        <w:fldChar w:fldCharType="begin"/>
      </w:r>
      <w:r w:rsidRPr="002E29FA">
        <w:rPr>
          <w:rFonts w:ascii="Times New Roman" w:eastAsia="Times New Roman" w:hAnsi="Times New Roman" w:cs="Times New Roman"/>
          <w:color w:val="000000"/>
          <w:sz w:val="20"/>
          <w:szCs w:val="20"/>
          <w:lang w:eastAsia="ru-RU"/>
        </w:rPr>
        <w:instrText xml:space="preserve"> HYPERLINK "https://files.stroyinf.ru/Data1/1/1910/index.htm" \o "Общественные здания и сооружения." </w:instrText>
      </w:r>
      <w:r w:rsidRPr="002E29FA">
        <w:rPr>
          <w:rFonts w:ascii="Times New Roman" w:eastAsia="Times New Roman" w:hAnsi="Times New Roman" w:cs="Times New Roman"/>
          <w:color w:val="000000"/>
          <w:sz w:val="20"/>
          <w:szCs w:val="20"/>
          <w:lang w:eastAsia="ru-RU"/>
        </w:rPr>
        <w:fldChar w:fldCharType="separate"/>
      </w:r>
      <w:r w:rsidRPr="002E29FA">
        <w:rPr>
          <w:rFonts w:ascii="Times New Roman" w:eastAsia="Times New Roman" w:hAnsi="Times New Roman" w:cs="Times New Roman"/>
          <w:color w:val="000096"/>
          <w:sz w:val="20"/>
          <w:lang w:eastAsia="ru-RU"/>
        </w:rPr>
        <w:t>СНиП</w:t>
      </w:r>
      <w:proofErr w:type="spellEnd"/>
      <w:r w:rsidRPr="002E29FA">
        <w:rPr>
          <w:rFonts w:ascii="Times New Roman" w:eastAsia="Times New Roman" w:hAnsi="Times New Roman" w:cs="Times New Roman"/>
          <w:color w:val="000096"/>
          <w:sz w:val="20"/>
          <w:lang w:eastAsia="ru-RU"/>
        </w:rPr>
        <w:t xml:space="preserve"> 2.08.02-89</w:t>
      </w:r>
      <w:r w:rsidRPr="002E29FA">
        <w:rPr>
          <w:rFonts w:ascii="Times New Roman" w:eastAsia="Times New Roman" w:hAnsi="Times New Roman" w:cs="Times New Roman"/>
          <w:color w:val="000000"/>
          <w:sz w:val="20"/>
          <w:szCs w:val="20"/>
          <w:lang w:eastAsia="ru-RU"/>
        </w:rPr>
        <w:fldChar w:fldCharType="end"/>
      </w:r>
      <w:r w:rsidRPr="002E29FA">
        <w:rPr>
          <w:rFonts w:ascii="Times New Roman" w:eastAsia="Times New Roman" w:hAnsi="Times New Roman" w:cs="Times New Roman"/>
          <w:color w:val="000000"/>
          <w:sz w:val="20"/>
          <w:szCs w:val="20"/>
          <w:lang w:eastAsia="ru-RU"/>
        </w:rPr>
        <w:t>.</w:t>
      </w:r>
    </w:p>
    <w:p w:rsidR="002E29FA" w:rsidRPr="002E29FA" w:rsidRDefault="002E29FA" w:rsidP="002E29FA">
      <w:pPr>
        <w:spacing w:before="120" w:after="120" w:line="240" w:lineRule="auto"/>
        <w:jc w:val="center"/>
        <w:outlineLvl w:val="1"/>
        <w:rPr>
          <w:rFonts w:ascii="Times New Roman" w:eastAsia="Times New Roman" w:hAnsi="Times New Roman" w:cs="Times New Roman"/>
          <w:b/>
          <w:bCs/>
          <w:color w:val="000000"/>
          <w:sz w:val="28"/>
          <w:szCs w:val="28"/>
          <w:lang w:eastAsia="ru-RU"/>
        </w:rPr>
      </w:pPr>
      <w:bookmarkStart w:id="8" w:name="i116170"/>
      <w:r w:rsidRPr="002E29FA">
        <w:rPr>
          <w:rFonts w:ascii="Times New Roman" w:eastAsia="Times New Roman" w:hAnsi="Times New Roman" w:cs="Times New Roman"/>
          <w:b/>
          <w:bCs/>
          <w:color w:val="000000"/>
          <w:sz w:val="28"/>
          <w:szCs w:val="28"/>
          <w:lang w:eastAsia="ru-RU"/>
        </w:rPr>
        <w:t>Состав и площади помещений клубной части</w:t>
      </w:r>
      <w:bookmarkEnd w:id="8"/>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3.15. Состав и нормы площади помещении на 1 посетителя клубной части клубов общего профиля рекомендуется принимать по табл. 6.</w:t>
      </w:r>
    </w:p>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4"/>
          <w:szCs w:val="24"/>
          <w:lang w:eastAsia="ru-RU"/>
        </w:rPr>
        <w:t>Таблица 6</w:t>
      </w:r>
    </w:p>
    <w:tbl>
      <w:tblPr>
        <w:tblW w:w="5000" w:type="pct"/>
        <w:jc w:val="center"/>
        <w:tblCellMar>
          <w:left w:w="0" w:type="dxa"/>
          <w:right w:w="0" w:type="dxa"/>
        </w:tblCellMar>
        <w:tblLook w:val="04A0"/>
      </w:tblPr>
      <w:tblGrid>
        <w:gridCol w:w="3764"/>
        <w:gridCol w:w="1788"/>
        <w:gridCol w:w="3859"/>
      </w:tblGrid>
      <w:tr w:rsidR="002E29FA" w:rsidRPr="002E29FA" w:rsidTr="002E29FA">
        <w:trPr>
          <w:tblHeader/>
          <w:jc w:val="center"/>
        </w:trPr>
        <w:tc>
          <w:tcPr>
            <w:tcW w:w="2000" w:type="pc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Помещение</w:t>
            </w:r>
          </w:p>
        </w:tc>
        <w:tc>
          <w:tcPr>
            <w:tcW w:w="950" w:type="pc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Площадь*, м</w:t>
            </w:r>
            <w:proofErr w:type="gramStart"/>
            <w:r w:rsidRPr="002E29FA">
              <w:rPr>
                <w:rFonts w:ascii="Times New Roman" w:eastAsia="Times New Roman" w:hAnsi="Times New Roman" w:cs="Times New Roman"/>
                <w:sz w:val="20"/>
                <w:szCs w:val="20"/>
                <w:vertAlign w:val="superscript"/>
                <w:lang w:eastAsia="ru-RU"/>
              </w:rPr>
              <w:t>2</w:t>
            </w:r>
            <w:proofErr w:type="gramEnd"/>
          </w:p>
        </w:tc>
        <w:tc>
          <w:tcPr>
            <w:tcW w:w="2000" w:type="pc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Примечание</w:t>
            </w:r>
          </w:p>
        </w:tc>
      </w:tr>
      <w:tr w:rsidR="002E29FA" w:rsidRPr="002E29FA" w:rsidTr="002E29FA">
        <w:trPr>
          <w:jc w:val="center"/>
        </w:trPr>
        <w:tc>
          <w:tcPr>
            <w:tcW w:w="5000" w:type="pct"/>
            <w:gridSpan w:val="3"/>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before="120" w:after="12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Помещения для отдыха и развлечений</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Гостиная</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1,6-2,4</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outlineLvl w:val="5"/>
              <w:rPr>
                <w:rFonts w:ascii="Times New Roman" w:eastAsia="Times New Roman" w:hAnsi="Times New Roman" w:cs="Times New Roman"/>
                <w:sz w:val="20"/>
                <w:szCs w:val="20"/>
                <w:lang w:eastAsia="ru-RU"/>
              </w:rPr>
            </w:pPr>
            <w:r w:rsidRPr="002E29FA">
              <w:rPr>
                <w:rFonts w:ascii="Times New Roman" w:eastAsia="Times New Roman" w:hAnsi="Times New Roman" w:cs="Times New Roman"/>
                <w:sz w:val="20"/>
                <w:szCs w:val="20"/>
                <w:lang w:eastAsia="ru-RU"/>
              </w:rPr>
              <w:t>Не менее 30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Буфет с </w:t>
            </w:r>
            <w:proofErr w:type="gramStart"/>
            <w:r w:rsidRPr="002E29FA">
              <w:rPr>
                <w:rFonts w:ascii="Times New Roman" w:eastAsia="Times New Roman" w:hAnsi="Times New Roman" w:cs="Times New Roman"/>
                <w:sz w:val="20"/>
                <w:szCs w:val="20"/>
                <w:lang w:eastAsia="ru-RU"/>
              </w:rPr>
              <w:t>подсобными</w:t>
            </w:r>
            <w:proofErr w:type="gramEnd"/>
            <w:r w:rsidRPr="002E29FA">
              <w:rPr>
                <w:rFonts w:ascii="Times New Roman" w:eastAsia="Times New Roman" w:hAnsi="Times New Roman" w:cs="Times New Roman"/>
                <w:sz w:val="20"/>
                <w:szCs w:val="20"/>
                <w:lang w:eastAsia="ru-RU"/>
              </w:rPr>
              <w:t xml:space="preserve"> помещениям</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3-4,2</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Необходимо уточнять по соответствующим нормативным документам</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Игровая:</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игровых автоматов</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4-6</w:t>
            </w:r>
          </w:p>
        </w:tc>
        <w:tc>
          <w:tcPr>
            <w:tcW w:w="2000" w:type="pct"/>
            <w:vMerge w:val="restar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Необходимо уточнять согласно составу и габаритам оборудования</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настольных игр</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1,6-2,4</w:t>
            </w:r>
          </w:p>
        </w:tc>
        <w:tc>
          <w:tcPr>
            <w:tcW w:w="0" w:type="auto"/>
            <w:vMerge/>
            <w:tcBorders>
              <w:top w:val="nil"/>
              <w:left w:val="nil"/>
              <w:bottom w:val="nil"/>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Танцевальный зал</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1-1,5</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50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при оборудовании дискотеки - 1,2-1,8 м</w:t>
            </w:r>
            <w:r w:rsidRPr="002E29FA">
              <w:rPr>
                <w:rFonts w:ascii="Times New Roman" w:eastAsia="Times New Roman" w:hAnsi="Times New Roman" w:cs="Times New Roman"/>
                <w:sz w:val="20"/>
                <w:szCs w:val="20"/>
                <w:vertAlign w:val="superscript"/>
                <w:lang w:eastAsia="ru-RU"/>
              </w:rPr>
              <w:t>2</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Биллиардная</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2,4-3,6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30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(необходимо уточнять согласно габаритам оборудования)</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Бар с подсобными помещениями</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2-2,7</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Зал с подсобными помещениями для физкультурно-оздоровительной работы</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Подсобные помещения, включая раздевалки, душевые и санузлы - не менее 1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на 1 посетителя. Площадь зала для коллективных занятий – не менее 80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для индивидуальных (в том числе на тренажерах) - не менее 20 м</w:t>
            </w:r>
            <w:r w:rsidRPr="002E29FA">
              <w:rPr>
                <w:rFonts w:ascii="Times New Roman" w:eastAsia="Times New Roman" w:hAnsi="Times New Roman" w:cs="Times New Roman"/>
                <w:sz w:val="20"/>
                <w:szCs w:val="20"/>
                <w:vertAlign w:val="superscript"/>
                <w:lang w:eastAsia="ru-RU"/>
              </w:rPr>
              <w:t>2</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Зимний сад</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2,4-3,6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30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5000" w:type="pct"/>
            <w:gridSpan w:val="3"/>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before="120" w:after="12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Лекционно-информационные помещения</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Кабинет передового опыта и политпросвещения</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1,8-2,6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24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Аудитория</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0,8-1,2</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Следует оборудовать киноэкраном и эстрадой на площади аудитории</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Кулуар аудитории</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0,2-0,4</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Допускается не предусматривать при непосредственной связи аудитории с вестибюлем, гостиной или объединять с этими помещениями</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Выставочный зал с подсобными помещениями</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3-4,5</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50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площадь подсобных помещений не менее 0,7 м</w:t>
            </w:r>
            <w:r w:rsidRPr="002E29FA">
              <w:rPr>
                <w:rFonts w:ascii="Times New Roman" w:eastAsia="Times New Roman" w:hAnsi="Times New Roman" w:cs="Times New Roman"/>
                <w:sz w:val="20"/>
                <w:szCs w:val="20"/>
                <w:vertAlign w:val="superscript"/>
                <w:lang w:eastAsia="ru-RU"/>
              </w:rPr>
              <w:t>2</w:t>
            </w:r>
            <w:r w:rsidRPr="002E29FA">
              <w:rPr>
                <w:rFonts w:ascii="Times New Roman" w:eastAsia="Times New Roman" w:hAnsi="Times New Roman" w:cs="Times New Roman"/>
                <w:sz w:val="20"/>
                <w:szCs w:val="20"/>
                <w:lang w:eastAsia="ru-RU"/>
              </w:rPr>
              <w:t> на 1 посетителя</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outlineLvl w:val="5"/>
              <w:rPr>
                <w:rFonts w:ascii="Times New Roman" w:eastAsia="Times New Roman" w:hAnsi="Times New Roman" w:cs="Times New Roman"/>
                <w:sz w:val="20"/>
                <w:szCs w:val="20"/>
                <w:lang w:eastAsia="ru-RU"/>
              </w:rPr>
            </w:pPr>
            <w:proofErr w:type="spellStart"/>
            <w:r w:rsidRPr="002E29FA">
              <w:rPr>
                <w:rFonts w:ascii="Times New Roman" w:eastAsia="Times New Roman" w:hAnsi="Times New Roman" w:cs="Times New Roman"/>
                <w:sz w:val="20"/>
                <w:szCs w:val="20"/>
                <w:lang w:eastAsia="ru-RU"/>
              </w:rPr>
              <w:t>Видеозал</w:t>
            </w:r>
            <w:proofErr w:type="spellEnd"/>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1-1,5</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При проектировании </w:t>
            </w:r>
            <w:proofErr w:type="spellStart"/>
            <w:r w:rsidRPr="002E29FA">
              <w:rPr>
                <w:rFonts w:ascii="Times New Roman" w:eastAsia="Times New Roman" w:hAnsi="Times New Roman" w:cs="Times New Roman"/>
                <w:sz w:val="20"/>
                <w:szCs w:val="20"/>
                <w:lang w:eastAsia="ru-RU"/>
              </w:rPr>
              <w:t>видеокабин</w:t>
            </w:r>
            <w:proofErr w:type="spellEnd"/>
            <w:r w:rsidRPr="002E29FA">
              <w:rPr>
                <w:rFonts w:ascii="Times New Roman" w:eastAsia="Times New Roman" w:hAnsi="Times New Roman" w:cs="Times New Roman"/>
                <w:sz w:val="20"/>
                <w:szCs w:val="20"/>
                <w:lang w:eastAsia="ru-RU"/>
              </w:rPr>
              <w:t xml:space="preserve"> 1,5-2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Зал празднеств и обрядов</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2,4-3,6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50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Клубный читальный зал</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2,4-3,6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Библиотека:</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аванзал, читательские места;</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2,2-3,2</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фонд открытого доступа;</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4,5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на 1000 ед. хранения</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 общего фонда</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фонд закрытого доступа;</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xml:space="preserve"> на 1000 ед. </w:t>
            </w:r>
            <w:r w:rsidRPr="002E29FA">
              <w:rPr>
                <w:rFonts w:ascii="Times New Roman" w:eastAsia="Times New Roman" w:hAnsi="Times New Roman" w:cs="Times New Roman"/>
                <w:sz w:val="20"/>
                <w:szCs w:val="20"/>
                <w:lang w:eastAsia="ru-RU"/>
              </w:rPr>
              <w:lastRenderedPageBreak/>
              <w:t>хранения</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lastRenderedPageBreak/>
              <w:t>20% общего фонда</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lastRenderedPageBreak/>
              <w:t>место кафедры выдачи книг, рабочее место сотрудника</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8-12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на библиотеку</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5000" w:type="pct"/>
            <w:gridSpan w:val="3"/>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before="120" w:after="120" w:line="240" w:lineRule="auto"/>
              <w:jc w:val="center"/>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b/>
                <w:bCs/>
                <w:sz w:val="20"/>
                <w:szCs w:val="20"/>
                <w:lang w:eastAsia="ru-RU"/>
              </w:rPr>
              <w:t>Студийно-кружковые</w:t>
            </w:r>
            <w:proofErr w:type="spellEnd"/>
            <w:r w:rsidRPr="002E29FA">
              <w:rPr>
                <w:rFonts w:ascii="Times New Roman" w:eastAsia="Times New Roman" w:hAnsi="Times New Roman" w:cs="Times New Roman"/>
                <w:b/>
                <w:bCs/>
                <w:sz w:val="20"/>
                <w:szCs w:val="20"/>
                <w:lang w:eastAsia="ru-RU"/>
              </w:rPr>
              <w:t xml:space="preserve"> помещения</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Помещения кружков:</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хорового и по интересам универсального назначения, театрально-драматического, изобразительного искусства, кин</w:t>
            </w:r>
            <w:proofErr w:type="gramStart"/>
            <w:r w:rsidRPr="002E29FA">
              <w:rPr>
                <w:rFonts w:ascii="Times New Roman" w:eastAsia="Times New Roman" w:hAnsi="Times New Roman" w:cs="Times New Roman"/>
                <w:sz w:val="20"/>
                <w:szCs w:val="20"/>
                <w:lang w:eastAsia="ru-RU"/>
              </w:rPr>
              <w:t>о-</w:t>
            </w:r>
            <w:proofErr w:type="gramEnd"/>
            <w:r w:rsidRPr="002E29FA">
              <w:rPr>
                <w:rFonts w:ascii="Times New Roman" w:eastAsia="Times New Roman" w:hAnsi="Times New Roman" w:cs="Times New Roman"/>
                <w:sz w:val="20"/>
                <w:szCs w:val="20"/>
                <w:lang w:eastAsia="ru-RU"/>
              </w:rPr>
              <w:t xml:space="preserve"> </w:t>
            </w:r>
            <w:proofErr w:type="spellStart"/>
            <w:r w:rsidRPr="002E29FA">
              <w:rPr>
                <w:rFonts w:ascii="Times New Roman" w:eastAsia="Times New Roman" w:hAnsi="Times New Roman" w:cs="Times New Roman"/>
                <w:sz w:val="20"/>
                <w:szCs w:val="20"/>
                <w:lang w:eastAsia="ru-RU"/>
              </w:rPr>
              <w:t>фото-технического</w:t>
            </w:r>
            <w:proofErr w:type="spellEnd"/>
            <w:r w:rsidRPr="002E29FA">
              <w:rPr>
                <w:rFonts w:ascii="Times New Roman" w:eastAsia="Times New Roman" w:hAnsi="Times New Roman" w:cs="Times New Roman"/>
                <w:sz w:val="20"/>
                <w:szCs w:val="20"/>
                <w:lang w:eastAsia="ru-RU"/>
              </w:rPr>
              <w:t xml:space="preserve"> (без крупногабаритного оборудования), культуры быта (домоводства), оркестрового;</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1,2-1,7</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1,8-3</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танцевального, циркового, технического (с крупногабаритным оборудованием), художественных промыслов и ремесел</w:t>
            </w:r>
          </w:p>
        </w:tc>
        <w:tc>
          <w:tcPr>
            <w:tcW w:w="9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Кладовые, встроенные шкафы</w:t>
            </w:r>
          </w:p>
        </w:tc>
        <w:tc>
          <w:tcPr>
            <w:tcW w:w="9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Около 0,1 площади помещений кружков</w:t>
            </w:r>
          </w:p>
        </w:tc>
        <w:tc>
          <w:tcPr>
            <w:tcW w:w="20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Дополнительно к площади кружков из</w:t>
            </w:r>
            <w:proofErr w:type="gramStart"/>
            <w:r w:rsidRPr="002E29FA">
              <w:rPr>
                <w:rFonts w:ascii="Times New Roman" w:eastAsia="Times New Roman" w:hAnsi="Times New Roman" w:cs="Times New Roman"/>
                <w:sz w:val="20"/>
                <w:szCs w:val="20"/>
                <w:lang w:eastAsia="ru-RU"/>
              </w:rPr>
              <w:t>о-</w:t>
            </w:r>
            <w:proofErr w:type="gramEnd"/>
            <w:r w:rsidRPr="002E29FA">
              <w:rPr>
                <w:rFonts w:ascii="Times New Roman" w:eastAsia="Times New Roman" w:hAnsi="Times New Roman" w:cs="Times New Roman"/>
                <w:sz w:val="20"/>
                <w:szCs w:val="20"/>
                <w:lang w:eastAsia="ru-RU"/>
              </w:rPr>
              <w:t>, кино-, фото, оркестрового, художественных промыслов и ремесел, в остальных случаях - на площади кружков</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20"/>
          <w:szCs w:val="20"/>
          <w:lang w:eastAsia="ru-RU"/>
        </w:rPr>
      </w:pPr>
      <w:r w:rsidRPr="002E29FA">
        <w:rPr>
          <w:rFonts w:ascii="Times New Roman" w:eastAsia="Times New Roman" w:hAnsi="Times New Roman" w:cs="Times New Roman"/>
          <w:color w:val="000000"/>
          <w:sz w:val="20"/>
          <w:szCs w:val="20"/>
          <w:lang w:eastAsia="ru-RU"/>
        </w:rPr>
        <w:t xml:space="preserve">* Меньшие значения указанных площадей рекомендуются при проектировании периферийных объектов сети, большие - </w:t>
      </w:r>
      <w:proofErr w:type="gramStart"/>
      <w:r w:rsidRPr="002E29FA">
        <w:rPr>
          <w:rFonts w:ascii="Times New Roman" w:eastAsia="Times New Roman" w:hAnsi="Times New Roman" w:cs="Times New Roman"/>
          <w:color w:val="000000"/>
          <w:sz w:val="20"/>
          <w:szCs w:val="20"/>
          <w:lang w:eastAsia="ru-RU"/>
        </w:rPr>
        <w:t>для</w:t>
      </w:r>
      <w:proofErr w:type="gramEnd"/>
      <w:r w:rsidRPr="002E29FA">
        <w:rPr>
          <w:rFonts w:ascii="Times New Roman" w:eastAsia="Times New Roman" w:hAnsi="Times New Roman" w:cs="Times New Roman"/>
          <w:color w:val="000000"/>
          <w:sz w:val="20"/>
          <w:szCs w:val="20"/>
          <w:lang w:eastAsia="ru-RU"/>
        </w:rPr>
        <w:t xml:space="preserve"> центральных.</w:t>
      </w:r>
    </w:p>
    <w:p w:rsidR="002E29FA" w:rsidRPr="002E29FA" w:rsidRDefault="002E29FA" w:rsidP="002E29FA">
      <w:pPr>
        <w:spacing w:before="120" w:after="120" w:line="240" w:lineRule="auto"/>
        <w:jc w:val="center"/>
        <w:outlineLvl w:val="1"/>
        <w:rPr>
          <w:rFonts w:ascii="Times New Roman" w:eastAsia="Times New Roman" w:hAnsi="Times New Roman" w:cs="Times New Roman"/>
          <w:b/>
          <w:bCs/>
          <w:color w:val="000000"/>
          <w:sz w:val="28"/>
          <w:szCs w:val="28"/>
          <w:lang w:eastAsia="ru-RU"/>
        </w:rPr>
      </w:pPr>
      <w:bookmarkStart w:id="9" w:name="i135741"/>
      <w:r w:rsidRPr="002E29FA">
        <w:rPr>
          <w:rFonts w:ascii="Times New Roman" w:eastAsia="Times New Roman" w:hAnsi="Times New Roman" w:cs="Times New Roman"/>
          <w:b/>
          <w:bCs/>
          <w:color w:val="000000"/>
          <w:sz w:val="28"/>
          <w:szCs w:val="28"/>
          <w:lang w:eastAsia="ru-RU"/>
        </w:rPr>
        <w:t>Состав и площади входных и административно-хозяйственных помещений</w:t>
      </w:r>
      <w:bookmarkEnd w:id="9"/>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3.16. Состав и нормы площади на 1 посетителя входных и служебно-бытовых помещений рекомендуется принимать по табл. 7.</w:t>
      </w:r>
    </w:p>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4"/>
          <w:szCs w:val="24"/>
          <w:lang w:eastAsia="ru-RU"/>
        </w:rPr>
        <w:t>Таблица 7</w:t>
      </w:r>
    </w:p>
    <w:tbl>
      <w:tblPr>
        <w:tblW w:w="5000" w:type="pct"/>
        <w:jc w:val="center"/>
        <w:tblCellMar>
          <w:left w:w="0" w:type="dxa"/>
          <w:right w:w="0" w:type="dxa"/>
        </w:tblCellMar>
        <w:tblLook w:val="04A0"/>
      </w:tblPr>
      <w:tblGrid>
        <w:gridCol w:w="3457"/>
        <w:gridCol w:w="2112"/>
        <w:gridCol w:w="3842"/>
      </w:tblGrid>
      <w:tr w:rsidR="002E29FA" w:rsidRPr="002E29FA" w:rsidTr="002E29FA">
        <w:trPr>
          <w:tblHeader/>
          <w:jc w:val="center"/>
        </w:trPr>
        <w:tc>
          <w:tcPr>
            <w:tcW w:w="1800" w:type="pc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bookmarkStart w:id="10" w:name="i145976"/>
            <w:r w:rsidRPr="002E29FA">
              <w:rPr>
                <w:rFonts w:ascii="Times New Roman" w:eastAsia="Times New Roman" w:hAnsi="Times New Roman" w:cs="Times New Roman"/>
                <w:color w:val="000000"/>
                <w:sz w:val="20"/>
                <w:szCs w:val="20"/>
                <w:lang w:eastAsia="ru-RU"/>
              </w:rPr>
              <w:t>Помещение</w:t>
            </w:r>
            <w:bookmarkEnd w:id="10"/>
          </w:p>
        </w:tc>
        <w:tc>
          <w:tcPr>
            <w:tcW w:w="1100" w:type="pc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Площадь*, м</w:t>
            </w:r>
            <w:proofErr w:type="gramStart"/>
            <w:r w:rsidRPr="002E29FA">
              <w:rPr>
                <w:rFonts w:ascii="Times New Roman" w:eastAsia="Times New Roman" w:hAnsi="Times New Roman" w:cs="Times New Roman"/>
                <w:sz w:val="20"/>
                <w:szCs w:val="20"/>
                <w:vertAlign w:val="superscript"/>
                <w:lang w:eastAsia="ru-RU"/>
              </w:rPr>
              <w:t>2</w:t>
            </w:r>
            <w:proofErr w:type="gramEnd"/>
          </w:p>
        </w:tc>
        <w:tc>
          <w:tcPr>
            <w:tcW w:w="2000" w:type="pct"/>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Примечание</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Кассовый вестибюль с кассовыми кабинами</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0,04-0,06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зрелищной части клубов с залами более 300 мест при меньшей вместимости зала - кассовая кабина на площади - вестибюля</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Вестибюль зрелищной части*</w:t>
            </w:r>
            <w:r w:rsidRPr="002E29FA">
              <w:rPr>
                <w:rFonts w:ascii="Times New Roman" w:eastAsia="Times New Roman" w:hAnsi="Times New Roman" w:cs="Times New Roman"/>
                <w:sz w:val="20"/>
                <w:szCs w:val="20"/>
                <w:vertAlign w:val="superscript"/>
                <w:lang w:eastAsia="ru-RU"/>
              </w:rPr>
              <w:t>2</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0,24-0,36</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На 1 посетителя зрелищной части рекомендуется в клубах IV и V типов</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Вестибюль клубной части</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0,12-0,18</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На 1 посетителя клубной части</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Вестибюль клуба (общий)*</w:t>
            </w:r>
            <w:r w:rsidRPr="002E29FA">
              <w:rPr>
                <w:rFonts w:ascii="Times New Roman" w:eastAsia="Times New Roman" w:hAnsi="Times New Roman" w:cs="Times New Roman"/>
                <w:sz w:val="20"/>
                <w:szCs w:val="20"/>
                <w:vertAlign w:val="superscript"/>
                <w:lang w:eastAsia="ru-RU"/>
              </w:rPr>
              <w:t>3</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0,16-0,24</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На 1 посетителя клуба, рекомендуется в клубах III - IV типов и при вместимости клуба менее 1000 посетителей</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Гардеробная (за барьером) при вестибюле:</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зрелищной части</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0,08-0,1</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клубной части</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0,03-0,04</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proofErr w:type="gramStart"/>
            <w:r w:rsidRPr="002E29FA">
              <w:rPr>
                <w:rFonts w:ascii="Times New Roman" w:eastAsia="Times New Roman" w:hAnsi="Times New Roman" w:cs="Times New Roman"/>
                <w:sz w:val="20"/>
                <w:szCs w:val="20"/>
                <w:lang w:eastAsia="ru-RU"/>
              </w:rPr>
              <w:t>общем</w:t>
            </w:r>
            <w:proofErr w:type="gramEnd"/>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0,05-0,07</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Санитарные узлы*</w:t>
            </w:r>
            <w:r w:rsidRPr="002E29FA">
              <w:rPr>
                <w:rFonts w:ascii="Times New Roman" w:eastAsia="Times New Roman" w:hAnsi="Times New Roman" w:cs="Times New Roman"/>
                <w:sz w:val="20"/>
                <w:szCs w:val="20"/>
                <w:vertAlign w:val="superscript"/>
                <w:lang w:eastAsia="ru-RU"/>
              </w:rPr>
              <w:t>4</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1,8-2,5 на 1 санитарный прибор, а также в соответствии с пособием «Общие вопросы проектирования» к </w:t>
            </w:r>
            <w:proofErr w:type="spellStart"/>
            <w:r w:rsidRPr="002E29FA">
              <w:rPr>
                <w:rFonts w:ascii="Times New Roman" w:eastAsia="Times New Roman" w:hAnsi="Times New Roman" w:cs="Times New Roman"/>
                <w:sz w:val="20"/>
                <w:szCs w:val="20"/>
                <w:lang w:eastAsia="ru-RU"/>
              </w:rPr>
              <w:fldChar w:fldCharType="begin"/>
            </w:r>
            <w:r w:rsidRPr="002E29FA">
              <w:rPr>
                <w:rFonts w:ascii="Times New Roman" w:eastAsia="Times New Roman" w:hAnsi="Times New Roman" w:cs="Times New Roman"/>
                <w:sz w:val="20"/>
                <w:szCs w:val="20"/>
                <w:lang w:eastAsia="ru-RU"/>
              </w:rPr>
              <w:instrText xml:space="preserve"> HYPERLINK "https://files.stroyinf.ru/Data1/1/1910/index.htm" \o "Общественные здания и сооружения." </w:instrText>
            </w:r>
            <w:r w:rsidRPr="002E29FA">
              <w:rPr>
                <w:rFonts w:ascii="Times New Roman" w:eastAsia="Times New Roman" w:hAnsi="Times New Roman" w:cs="Times New Roman"/>
                <w:sz w:val="20"/>
                <w:szCs w:val="20"/>
                <w:lang w:eastAsia="ru-RU"/>
              </w:rPr>
              <w:fldChar w:fldCharType="separate"/>
            </w:r>
            <w:r w:rsidRPr="002E29FA">
              <w:rPr>
                <w:rFonts w:ascii="Times New Roman" w:eastAsia="Times New Roman" w:hAnsi="Times New Roman" w:cs="Times New Roman"/>
                <w:color w:val="000096"/>
                <w:sz w:val="20"/>
                <w:lang w:eastAsia="ru-RU"/>
              </w:rPr>
              <w:t>СНиП</w:t>
            </w:r>
            <w:proofErr w:type="spellEnd"/>
            <w:r w:rsidRPr="002E29FA">
              <w:rPr>
                <w:rFonts w:ascii="Times New Roman" w:eastAsia="Times New Roman" w:hAnsi="Times New Roman" w:cs="Times New Roman"/>
                <w:color w:val="000096"/>
                <w:sz w:val="20"/>
                <w:lang w:eastAsia="ru-RU"/>
              </w:rPr>
              <w:t xml:space="preserve"> 2.08.02-89</w:t>
            </w:r>
            <w:r w:rsidRPr="002E29FA">
              <w:rPr>
                <w:rFonts w:ascii="Times New Roman" w:eastAsia="Times New Roman" w:hAnsi="Times New Roman" w:cs="Times New Roman"/>
                <w:sz w:val="20"/>
                <w:szCs w:val="20"/>
                <w:lang w:eastAsia="ru-RU"/>
              </w:rPr>
              <w:fldChar w:fldCharType="end"/>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gramStart"/>
            <w:r w:rsidRPr="002E29FA">
              <w:rPr>
                <w:rFonts w:ascii="Times New Roman" w:eastAsia="Times New Roman" w:hAnsi="Times New Roman" w:cs="Times New Roman"/>
                <w:sz w:val="20"/>
                <w:szCs w:val="20"/>
                <w:lang w:eastAsia="ru-RU"/>
              </w:rPr>
              <w:t>Количество санитарных приборов рекомендуется определять при соотношении мужчин и женщин 1:5 в зрелищной части: 4 на каждые 100 мужчин (1 унитаз, 2 писсуара, 1 умывальник; 6 на каждые 100 женщин (4 унитаза, 2 умывальника)</w:t>
            </w:r>
            <w:proofErr w:type="gramEnd"/>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Курительная</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0,05-0,07</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 клубах с залом более 300 мест</w:t>
            </w:r>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Помещения административного и обслуживающего персонала</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0,2-0,4, а также в соответствии с требованиями </w:t>
            </w:r>
            <w:proofErr w:type="spellStart"/>
            <w:r w:rsidRPr="002E29FA">
              <w:rPr>
                <w:rFonts w:ascii="Times New Roman" w:eastAsia="Times New Roman" w:hAnsi="Times New Roman" w:cs="Times New Roman"/>
                <w:sz w:val="20"/>
                <w:szCs w:val="20"/>
                <w:lang w:eastAsia="ru-RU"/>
              </w:rPr>
              <w:fldChar w:fldCharType="begin"/>
            </w:r>
            <w:r w:rsidRPr="002E29FA">
              <w:rPr>
                <w:rFonts w:ascii="Times New Roman" w:eastAsia="Times New Roman" w:hAnsi="Times New Roman" w:cs="Times New Roman"/>
                <w:sz w:val="20"/>
                <w:szCs w:val="20"/>
                <w:lang w:eastAsia="ru-RU"/>
              </w:rPr>
              <w:instrText xml:space="preserve"> HYPERLINK "https://files.stroyinf.ru/Data1/1/1913/index.htm" \o "Административные и бытовые здания." </w:instrText>
            </w:r>
            <w:r w:rsidRPr="002E29FA">
              <w:rPr>
                <w:rFonts w:ascii="Times New Roman" w:eastAsia="Times New Roman" w:hAnsi="Times New Roman" w:cs="Times New Roman"/>
                <w:sz w:val="20"/>
                <w:szCs w:val="20"/>
                <w:lang w:eastAsia="ru-RU"/>
              </w:rPr>
              <w:fldChar w:fldCharType="separate"/>
            </w:r>
            <w:r w:rsidRPr="002E29FA">
              <w:rPr>
                <w:rFonts w:ascii="Times New Roman" w:eastAsia="Times New Roman" w:hAnsi="Times New Roman" w:cs="Times New Roman"/>
                <w:color w:val="000096"/>
                <w:sz w:val="20"/>
                <w:lang w:eastAsia="ru-RU"/>
              </w:rPr>
              <w:t>СНиП</w:t>
            </w:r>
            <w:proofErr w:type="spellEnd"/>
            <w:r w:rsidRPr="002E29FA">
              <w:rPr>
                <w:rFonts w:ascii="Times New Roman" w:eastAsia="Times New Roman" w:hAnsi="Times New Roman" w:cs="Times New Roman"/>
                <w:color w:val="000096"/>
                <w:sz w:val="20"/>
                <w:lang w:eastAsia="ru-RU"/>
              </w:rPr>
              <w:t xml:space="preserve"> 2.09.04-87</w:t>
            </w:r>
            <w:r w:rsidRPr="002E29FA">
              <w:rPr>
                <w:rFonts w:ascii="Times New Roman" w:eastAsia="Times New Roman" w:hAnsi="Times New Roman" w:cs="Times New Roman"/>
                <w:sz w:val="20"/>
                <w:szCs w:val="20"/>
                <w:lang w:eastAsia="ru-RU"/>
              </w:rPr>
              <w:fldChar w:fldCharType="end"/>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Не менее 10 м</w:t>
            </w:r>
            <w:proofErr w:type="gramStart"/>
            <w:r w:rsidRPr="002E29FA">
              <w:rPr>
                <w:rFonts w:ascii="Times New Roman" w:eastAsia="Times New Roman" w:hAnsi="Times New Roman" w:cs="Times New Roman"/>
                <w:sz w:val="20"/>
                <w:szCs w:val="20"/>
                <w:vertAlign w:val="superscript"/>
                <w:lang w:eastAsia="ru-RU"/>
              </w:rPr>
              <w:t>2</w:t>
            </w:r>
            <w:proofErr w:type="gramEnd"/>
          </w:p>
        </w:tc>
      </w:tr>
      <w:tr w:rsidR="002E29FA" w:rsidRPr="002E29FA" w:rsidTr="002E29FA">
        <w:trPr>
          <w:jc w:val="center"/>
        </w:trPr>
        <w:tc>
          <w:tcPr>
            <w:tcW w:w="18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Помещения клубного актива*</w:t>
            </w:r>
            <w:r w:rsidRPr="002E29FA">
              <w:rPr>
                <w:rFonts w:ascii="Times New Roman" w:eastAsia="Times New Roman" w:hAnsi="Times New Roman" w:cs="Times New Roman"/>
                <w:sz w:val="20"/>
                <w:szCs w:val="20"/>
                <w:vertAlign w:val="superscript"/>
                <w:lang w:eastAsia="ru-RU"/>
              </w:rPr>
              <w:t>5</w:t>
            </w:r>
          </w:p>
        </w:tc>
        <w:tc>
          <w:tcPr>
            <w:tcW w:w="11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0,02-0,03</w:t>
            </w:r>
          </w:p>
        </w:tc>
        <w:tc>
          <w:tcPr>
            <w:tcW w:w="20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outlineLvl w:val="5"/>
              <w:rPr>
                <w:rFonts w:ascii="Times New Roman" w:eastAsia="Times New Roman" w:hAnsi="Times New Roman" w:cs="Times New Roman"/>
                <w:sz w:val="20"/>
                <w:szCs w:val="20"/>
                <w:lang w:eastAsia="ru-RU"/>
              </w:rPr>
            </w:pPr>
            <w:r w:rsidRPr="002E29FA">
              <w:rPr>
                <w:rFonts w:ascii="Times New Roman" w:eastAsia="Times New Roman" w:hAnsi="Times New Roman" w:cs="Times New Roman"/>
                <w:sz w:val="20"/>
                <w:szCs w:val="20"/>
                <w:lang w:eastAsia="ru-RU"/>
              </w:rPr>
              <w:t>В клубах III-V типов</w:t>
            </w:r>
          </w:p>
        </w:tc>
      </w:tr>
      <w:tr w:rsidR="002E29FA" w:rsidRPr="002E29FA" w:rsidTr="002E29FA">
        <w:trPr>
          <w:jc w:val="center"/>
        </w:trPr>
        <w:tc>
          <w:tcPr>
            <w:tcW w:w="18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Хозяйственные кладовые</w:t>
            </w:r>
          </w:p>
        </w:tc>
        <w:tc>
          <w:tcPr>
            <w:tcW w:w="11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0,01-0,03</w:t>
            </w:r>
          </w:p>
        </w:tc>
        <w:tc>
          <w:tcPr>
            <w:tcW w:w="20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lastRenderedPageBreak/>
        <w:t xml:space="preserve">* Меньшие значения указанных площадей рекомендуется при проектировании периферийных объектов сети, большие - </w:t>
      </w:r>
      <w:proofErr w:type="gramStart"/>
      <w:r w:rsidRPr="002E29FA">
        <w:rPr>
          <w:rFonts w:ascii="Times New Roman" w:eastAsia="Times New Roman" w:hAnsi="Times New Roman" w:cs="Times New Roman"/>
          <w:color w:val="000000"/>
          <w:sz w:val="20"/>
          <w:szCs w:val="20"/>
          <w:lang w:eastAsia="ru-RU"/>
        </w:rPr>
        <w:t>для</w:t>
      </w:r>
      <w:proofErr w:type="gramEnd"/>
      <w:r w:rsidRPr="002E29FA">
        <w:rPr>
          <w:rFonts w:ascii="Times New Roman" w:eastAsia="Times New Roman" w:hAnsi="Times New Roman" w:cs="Times New Roman"/>
          <w:color w:val="000000"/>
          <w:sz w:val="20"/>
          <w:szCs w:val="20"/>
          <w:lang w:eastAsia="ru-RU"/>
        </w:rPr>
        <w:t xml:space="preserve"> центральных.</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t>*</w:t>
      </w:r>
      <w:r w:rsidRPr="002E29FA">
        <w:rPr>
          <w:rFonts w:ascii="Times New Roman" w:eastAsia="Times New Roman" w:hAnsi="Times New Roman" w:cs="Times New Roman"/>
          <w:color w:val="000000"/>
          <w:sz w:val="20"/>
          <w:szCs w:val="20"/>
          <w:vertAlign w:val="superscript"/>
          <w:lang w:eastAsia="ru-RU"/>
        </w:rPr>
        <w:t>2</w:t>
      </w:r>
      <w:proofErr w:type="gramStart"/>
      <w:r w:rsidRPr="002E29FA">
        <w:rPr>
          <w:rFonts w:ascii="Times New Roman" w:eastAsia="Times New Roman" w:hAnsi="Times New Roman" w:cs="Times New Roman"/>
          <w:color w:val="000000"/>
          <w:sz w:val="20"/>
          <w:szCs w:val="20"/>
          <w:lang w:eastAsia="ru-RU"/>
        </w:rPr>
        <w:t> В</w:t>
      </w:r>
      <w:proofErr w:type="gramEnd"/>
      <w:r w:rsidRPr="002E29FA">
        <w:rPr>
          <w:rFonts w:ascii="Times New Roman" w:eastAsia="Times New Roman" w:hAnsi="Times New Roman" w:cs="Times New Roman"/>
          <w:color w:val="000000"/>
          <w:sz w:val="20"/>
          <w:szCs w:val="20"/>
          <w:lang w:eastAsia="ru-RU"/>
        </w:rPr>
        <w:t xml:space="preserve"> строительно-климатических подрайонах 1А, 1Б, 1Г следует увеличивать площадь вестибюля на 20% и дополнительно предусматривать при вестибюле комнаты для переодевания по норме 0,06 м</w:t>
      </w:r>
      <w:r w:rsidRPr="002E29FA">
        <w:rPr>
          <w:rFonts w:ascii="Times New Roman" w:eastAsia="Times New Roman" w:hAnsi="Times New Roman" w:cs="Times New Roman"/>
          <w:color w:val="000000"/>
          <w:sz w:val="20"/>
          <w:szCs w:val="20"/>
          <w:vertAlign w:val="superscript"/>
          <w:lang w:eastAsia="ru-RU"/>
        </w:rPr>
        <w:t>2</w:t>
      </w:r>
      <w:r w:rsidRPr="002E29FA">
        <w:rPr>
          <w:rFonts w:ascii="Times New Roman" w:eastAsia="Times New Roman" w:hAnsi="Times New Roman" w:cs="Times New Roman"/>
          <w:color w:val="000000"/>
          <w:sz w:val="20"/>
          <w:szCs w:val="20"/>
          <w:lang w:eastAsia="ru-RU"/>
        </w:rPr>
        <w:t> на 1 посетителя зрелищной части.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t>*</w:t>
      </w:r>
      <w:r w:rsidRPr="002E29FA">
        <w:rPr>
          <w:rFonts w:ascii="Times New Roman" w:eastAsia="Times New Roman" w:hAnsi="Times New Roman" w:cs="Times New Roman"/>
          <w:color w:val="000000"/>
          <w:sz w:val="20"/>
          <w:szCs w:val="20"/>
          <w:vertAlign w:val="superscript"/>
          <w:lang w:eastAsia="ru-RU"/>
        </w:rPr>
        <w:t>3</w:t>
      </w:r>
      <w:proofErr w:type="gramStart"/>
      <w:r w:rsidRPr="002E29FA">
        <w:rPr>
          <w:rFonts w:ascii="Times New Roman" w:eastAsia="Times New Roman" w:hAnsi="Times New Roman" w:cs="Times New Roman"/>
          <w:color w:val="000000"/>
          <w:sz w:val="20"/>
          <w:szCs w:val="20"/>
          <w:lang w:eastAsia="ru-RU"/>
        </w:rPr>
        <w:t> Д</w:t>
      </w:r>
      <w:proofErr w:type="gramEnd"/>
      <w:r w:rsidRPr="002E29FA">
        <w:rPr>
          <w:rFonts w:ascii="Times New Roman" w:eastAsia="Times New Roman" w:hAnsi="Times New Roman" w:cs="Times New Roman"/>
          <w:color w:val="000000"/>
          <w:sz w:val="20"/>
          <w:szCs w:val="20"/>
          <w:lang w:eastAsia="ru-RU"/>
        </w:rPr>
        <w:t>опускается перераспределить площади фойе и вестибюли в пределах до 1/3 указанных величин.</w:t>
      </w:r>
    </w:p>
    <w:p w:rsidR="002E29FA" w:rsidRPr="002E29FA" w:rsidRDefault="002E29FA" w:rsidP="002E29FA">
      <w:pPr>
        <w:spacing w:after="0" w:line="240" w:lineRule="auto"/>
        <w:ind w:firstLine="283"/>
        <w:jc w:val="both"/>
        <w:rPr>
          <w:rFonts w:ascii="Arial" w:eastAsia="Times New Roman" w:hAnsi="Arial" w:cs="Arial"/>
          <w:color w:val="000000"/>
          <w:sz w:val="12"/>
          <w:szCs w:val="12"/>
          <w:lang w:eastAsia="ru-RU"/>
        </w:rPr>
      </w:pPr>
      <w:r w:rsidRPr="002E29FA">
        <w:rPr>
          <w:rFonts w:ascii="Times New Roman" w:eastAsia="Times New Roman" w:hAnsi="Times New Roman" w:cs="Times New Roman"/>
          <w:color w:val="000000"/>
          <w:sz w:val="20"/>
          <w:szCs w:val="20"/>
          <w:lang w:eastAsia="ru-RU"/>
        </w:rPr>
        <w:t>*</w:t>
      </w:r>
      <w:r w:rsidRPr="002E29FA">
        <w:rPr>
          <w:rFonts w:ascii="Times New Roman" w:eastAsia="Times New Roman" w:hAnsi="Times New Roman" w:cs="Times New Roman"/>
          <w:color w:val="000000"/>
          <w:sz w:val="20"/>
          <w:szCs w:val="20"/>
          <w:vertAlign w:val="superscript"/>
          <w:lang w:eastAsia="ru-RU"/>
        </w:rPr>
        <w:t>4</w:t>
      </w:r>
      <w:r w:rsidRPr="002E29FA">
        <w:rPr>
          <w:rFonts w:ascii="Times New Roman" w:eastAsia="Times New Roman" w:hAnsi="Times New Roman" w:cs="Times New Roman"/>
          <w:color w:val="000000"/>
          <w:sz w:val="20"/>
          <w:szCs w:val="20"/>
          <w:lang w:eastAsia="ru-RU"/>
        </w:rPr>
        <w:t> Соотношение мужчин и женщин в зрительном зале следует определить в соответствии с конкретными условиями.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t>*</w:t>
      </w:r>
      <w:r w:rsidRPr="002E29FA">
        <w:rPr>
          <w:rFonts w:ascii="Times New Roman" w:eastAsia="Times New Roman" w:hAnsi="Times New Roman" w:cs="Times New Roman"/>
          <w:color w:val="000000"/>
          <w:sz w:val="20"/>
          <w:szCs w:val="20"/>
          <w:vertAlign w:val="superscript"/>
          <w:lang w:eastAsia="ru-RU"/>
        </w:rPr>
        <w:t>5</w:t>
      </w:r>
      <w:proofErr w:type="gramStart"/>
      <w:r w:rsidRPr="002E29FA">
        <w:rPr>
          <w:rFonts w:ascii="Times New Roman" w:eastAsia="Times New Roman" w:hAnsi="Times New Roman" w:cs="Times New Roman"/>
          <w:color w:val="000000"/>
          <w:sz w:val="20"/>
          <w:szCs w:val="20"/>
          <w:lang w:eastAsia="ru-RU"/>
        </w:rPr>
        <w:t> В</w:t>
      </w:r>
      <w:proofErr w:type="gramEnd"/>
      <w:r w:rsidRPr="002E29FA">
        <w:rPr>
          <w:rFonts w:ascii="Times New Roman" w:eastAsia="Times New Roman" w:hAnsi="Times New Roman" w:cs="Times New Roman"/>
          <w:color w:val="000000"/>
          <w:sz w:val="20"/>
          <w:szCs w:val="20"/>
          <w:lang w:eastAsia="ru-RU"/>
        </w:rPr>
        <w:t xml:space="preserve"> клубах III-V типов рекомендуется предусматривать методический кабинет площадью 80 м</w:t>
      </w:r>
      <w:r w:rsidRPr="002E29FA">
        <w:rPr>
          <w:rFonts w:ascii="Times New Roman" w:eastAsia="Times New Roman" w:hAnsi="Times New Roman" w:cs="Times New Roman"/>
          <w:color w:val="000000"/>
          <w:sz w:val="20"/>
          <w:szCs w:val="20"/>
          <w:vertAlign w:val="superscript"/>
          <w:lang w:eastAsia="ru-RU"/>
        </w:rPr>
        <w:t>2</w:t>
      </w:r>
      <w:r w:rsidRPr="002E29FA">
        <w:rPr>
          <w:rFonts w:ascii="Times New Roman" w:eastAsia="Times New Roman" w:hAnsi="Times New Roman" w:cs="Times New Roman"/>
          <w:color w:val="000000"/>
          <w:sz w:val="20"/>
          <w:szCs w:val="20"/>
          <w:lang w:eastAsia="ru-RU"/>
        </w:rPr>
        <w:t>.</w:t>
      </w:r>
    </w:p>
    <w:p w:rsidR="002E29FA" w:rsidRPr="002E29FA" w:rsidRDefault="002E29FA" w:rsidP="002E29FA">
      <w:pPr>
        <w:spacing w:before="120" w:after="120" w:line="240" w:lineRule="auto"/>
        <w:jc w:val="center"/>
        <w:outlineLvl w:val="1"/>
        <w:rPr>
          <w:rFonts w:ascii="Times New Roman" w:eastAsia="Times New Roman" w:hAnsi="Times New Roman" w:cs="Times New Roman"/>
          <w:b/>
          <w:bCs/>
          <w:color w:val="000000"/>
          <w:sz w:val="28"/>
          <w:szCs w:val="28"/>
          <w:lang w:eastAsia="ru-RU"/>
        </w:rPr>
      </w:pPr>
      <w:bookmarkStart w:id="11" w:name="i158509"/>
      <w:r w:rsidRPr="002E29FA">
        <w:rPr>
          <w:rFonts w:ascii="Times New Roman" w:eastAsia="Times New Roman" w:hAnsi="Times New Roman" w:cs="Times New Roman"/>
          <w:b/>
          <w:bCs/>
          <w:color w:val="000000"/>
          <w:sz w:val="28"/>
          <w:szCs w:val="28"/>
          <w:lang w:eastAsia="ru-RU"/>
        </w:rPr>
        <w:t>Требования к помещениям зрелищной части</w:t>
      </w:r>
      <w:bookmarkEnd w:id="11"/>
    </w:p>
    <w:p w:rsidR="002E29FA" w:rsidRPr="002E29FA" w:rsidRDefault="002E29FA" w:rsidP="002E29FA">
      <w:pPr>
        <w:spacing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b/>
          <w:bCs/>
          <w:color w:val="000000"/>
          <w:sz w:val="24"/>
          <w:szCs w:val="24"/>
          <w:lang w:eastAsia="ru-RU"/>
        </w:rPr>
        <w:t>Помещения для зрителей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3.17. Зрительный зал является необходимым планировочным элементом клубов общего профиля всех типов. Зал предназначается для проведения собраний, </w:t>
      </w:r>
      <w:proofErr w:type="spellStart"/>
      <w:r w:rsidRPr="002E29FA">
        <w:rPr>
          <w:rFonts w:ascii="Times New Roman" w:eastAsia="Times New Roman" w:hAnsi="Times New Roman" w:cs="Times New Roman"/>
          <w:color w:val="000000"/>
          <w:sz w:val="24"/>
          <w:szCs w:val="24"/>
          <w:lang w:eastAsia="ru-RU"/>
        </w:rPr>
        <w:t>кинопоказа</w:t>
      </w:r>
      <w:proofErr w:type="spellEnd"/>
      <w:r w:rsidRPr="002E29FA">
        <w:rPr>
          <w:rFonts w:ascii="Times New Roman" w:eastAsia="Times New Roman" w:hAnsi="Times New Roman" w:cs="Times New Roman"/>
          <w:color w:val="000000"/>
          <w:sz w:val="24"/>
          <w:szCs w:val="24"/>
          <w:lang w:eastAsia="ru-RU"/>
        </w:rPr>
        <w:t>, концертных программ, театральных постановок (профессиональных спектаклей в выездном оформлении и любительских спектаклей). В клубах типов I и II залы вместимостью до 300 ме</w:t>
      </w:r>
      <w:proofErr w:type="gramStart"/>
      <w:r w:rsidRPr="002E29FA">
        <w:rPr>
          <w:rFonts w:ascii="Times New Roman" w:eastAsia="Times New Roman" w:hAnsi="Times New Roman" w:cs="Times New Roman"/>
          <w:color w:val="000000"/>
          <w:sz w:val="24"/>
          <w:szCs w:val="24"/>
          <w:lang w:eastAsia="ru-RU"/>
        </w:rPr>
        <w:t>ст вкл</w:t>
      </w:r>
      <w:proofErr w:type="gramEnd"/>
      <w:r w:rsidRPr="002E29FA">
        <w:rPr>
          <w:rFonts w:ascii="Times New Roman" w:eastAsia="Times New Roman" w:hAnsi="Times New Roman" w:cs="Times New Roman"/>
          <w:color w:val="000000"/>
          <w:sz w:val="24"/>
          <w:szCs w:val="24"/>
          <w:lang w:eastAsia="ru-RU"/>
        </w:rPr>
        <w:t xml:space="preserve">ючительно используются не только для зрелищ, но и для празднеств и гражданских обрядов, поэтому в таких залах рекомендуется предусматривать горизонтальный пол на глубину до 9-12 м от эстрады, а группу остальных мест располагать на наклонном амфитеатре. Допускается оборудование балкона. Места на горизонтальном участке пола целесообразно проектировать съемными секциями, предусматривая кладовую для их хранения. Оборудование и варианты трансформации зрительских залов </w:t>
      </w:r>
      <w:proofErr w:type="gramStart"/>
      <w:r w:rsidRPr="002E29FA">
        <w:rPr>
          <w:rFonts w:ascii="Times New Roman" w:eastAsia="Times New Roman" w:hAnsi="Times New Roman" w:cs="Times New Roman"/>
          <w:color w:val="000000"/>
          <w:sz w:val="24"/>
          <w:szCs w:val="24"/>
          <w:lang w:eastAsia="ru-RU"/>
        </w:rPr>
        <w:t>см</w:t>
      </w:r>
      <w:proofErr w:type="gramEnd"/>
      <w:r w:rsidRPr="002E29FA">
        <w:rPr>
          <w:rFonts w:ascii="Times New Roman" w:eastAsia="Times New Roman" w:hAnsi="Times New Roman" w:cs="Times New Roman"/>
          <w:color w:val="000000"/>
          <w:sz w:val="24"/>
          <w:szCs w:val="24"/>
          <w:lang w:eastAsia="ru-RU"/>
        </w:rPr>
        <w:t>. и </w:t>
      </w:r>
      <w:hyperlink r:id="rId22" w:anchor="i316120" w:tooltip="разд. 5" w:history="1">
        <w:r w:rsidRPr="002E29FA">
          <w:rPr>
            <w:rFonts w:ascii="Times New Roman" w:eastAsia="Times New Roman" w:hAnsi="Times New Roman" w:cs="Times New Roman"/>
            <w:color w:val="000096"/>
            <w:sz w:val="24"/>
            <w:szCs w:val="24"/>
            <w:lang w:eastAsia="ru-RU"/>
          </w:rPr>
          <w:t>разд. 5 Пособия</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3.18. Форму зрительных залов целесообразно избирать согласно требованиям комфортной видимости (</w:t>
      </w:r>
      <w:proofErr w:type="gramStart"/>
      <w:r w:rsidRPr="002E29FA">
        <w:rPr>
          <w:rFonts w:ascii="Times New Roman" w:eastAsia="Times New Roman" w:hAnsi="Times New Roman" w:cs="Times New Roman"/>
          <w:color w:val="000000"/>
          <w:sz w:val="24"/>
          <w:szCs w:val="24"/>
          <w:lang w:eastAsia="ru-RU"/>
        </w:rPr>
        <w:t>см</w:t>
      </w:r>
      <w:proofErr w:type="gramEnd"/>
      <w:r w:rsidRPr="002E29FA">
        <w:rPr>
          <w:rFonts w:ascii="Times New Roman" w:eastAsia="Times New Roman" w:hAnsi="Times New Roman" w:cs="Times New Roman"/>
          <w:color w:val="000000"/>
          <w:sz w:val="24"/>
          <w:szCs w:val="24"/>
          <w:lang w:eastAsia="ru-RU"/>
        </w:rPr>
        <w:t>. пособие «Общие требования» к </w:t>
      </w:r>
      <w:proofErr w:type="spellStart"/>
      <w:r w:rsidRPr="002E29FA">
        <w:rPr>
          <w:rFonts w:ascii="Times New Roman" w:eastAsia="Times New Roman" w:hAnsi="Times New Roman" w:cs="Times New Roman"/>
          <w:color w:val="000000"/>
          <w:sz w:val="24"/>
          <w:szCs w:val="24"/>
          <w:lang w:eastAsia="ru-RU"/>
        </w:rPr>
        <w:fldChar w:fldCharType="begin"/>
      </w:r>
      <w:r w:rsidRPr="002E29FA">
        <w:rPr>
          <w:rFonts w:ascii="Times New Roman" w:eastAsia="Times New Roman" w:hAnsi="Times New Roman" w:cs="Times New Roman"/>
          <w:color w:val="000000"/>
          <w:sz w:val="24"/>
          <w:szCs w:val="24"/>
          <w:lang w:eastAsia="ru-RU"/>
        </w:rPr>
        <w:instrText xml:space="preserve"> HYPERLINK "https://files.stroyinf.ru/Data1/1/1910/index.htm" \o "Общественные здания и сооружения." </w:instrText>
      </w:r>
      <w:r w:rsidRPr="002E29FA">
        <w:rPr>
          <w:rFonts w:ascii="Times New Roman" w:eastAsia="Times New Roman" w:hAnsi="Times New Roman" w:cs="Times New Roman"/>
          <w:color w:val="000000"/>
          <w:sz w:val="24"/>
          <w:szCs w:val="24"/>
          <w:lang w:eastAsia="ru-RU"/>
        </w:rPr>
        <w:fldChar w:fldCharType="separate"/>
      </w:r>
      <w:r w:rsidRPr="002E29FA">
        <w:rPr>
          <w:rFonts w:ascii="Times New Roman" w:eastAsia="Times New Roman" w:hAnsi="Times New Roman" w:cs="Times New Roman"/>
          <w:color w:val="000096"/>
          <w:sz w:val="24"/>
          <w:szCs w:val="24"/>
          <w:lang w:eastAsia="ru-RU"/>
        </w:rPr>
        <w:t>СНиП</w:t>
      </w:r>
      <w:proofErr w:type="spellEnd"/>
      <w:r w:rsidRPr="002E29FA">
        <w:rPr>
          <w:rFonts w:ascii="Times New Roman" w:eastAsia="Times New Roman" w:hAnsi="Times New Roman" w:cs="Times New Roman"/>
          <w:color w:val="000096"/>
          <w:sz w:val="24"/>
          <w:szCs w:val="24"/>
          <w:lang w:eastAsia="ru-RU"/>
        </w:rPr>
        <w:t xml:space="preserve"> 2.08.02-89</w:t>
      </w:r>
      <w:r w:rsidRPr="002E29FA">
        <w:rPr>
          <w:rFonts w:ascii="Times New Roman" w:eastAsia="Times New Roman" w:hAnsi="Times New Roman" w:cs="Times New Roman"/>
          <w:color w:val="000000"/>
          <w:sz w:val="24"/>
          <w:szCs w:val="24"/>
          <w:lang w:eastAsia="ru-RU"/>
        </w:rPr>
        <w:fldChar w:fldCharType="end"/>
      </w:r>
      <w:r w:rsidRPr="002E29FA">
        <w:rPr>
          <w:rFonts w:ascii="Times New Roman" w:eastAsia="Times New Roman" w:hAnsi="Times New Roman" w:cs="Times New Roman"/>
          <w:color w:val="000000"/>
          <w:sz w:val="24"/>
          <w:szCs w:val="24"/>
          <w:lang w:eastAsia="ru-RU"/>
        </w:rPr>
        <w:t>), а также с учетом композиционного решения здания (рис. 1 и 2).</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noProof/>
          <w:color w:val="000000"/>
          <w:sz w:val="24"/>
          <w:szCs w:val="24"/>
          <w:lang w:eastAsia="ru-RU"/>
        </w:rPr>
        <w:drawing>
          <wp:inline distT="0" distB="0" distL="0" distR="0">
            <wp:extent cx="4697730" cy="3218180"/>
            <wp:effectExtent l="19050" t="0" r="7620" b="0"/>
            <wp:docPr id="1" name="Рисунок 1" descr="https://files.stroyinf.ru/Data1/6/6134/x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iles.stroyinf.ru/Data1/6/6134/x002.gif"/>
                    <pic:cNvPicPr>
                      <a:picLocks noChangeAspect="1" noChangeArrowheads="1"/>
                    </pic:cNvPicPr>
                  </pic:nvPicPr>
                  <pic:blipFill>
                    <a:blip r:embed="rId23" cstate="print"/>
                    <a:srcRect/>
                    <a:stretch>
                      <a:fillRect/>
                    </a:stretch>
                  </pic:blipFill>
                  <pic:spPr bwMode="auto">
                    <a:xfrm>
                      <a:off x="0" y="0"/>
                      <a:ext cx="4697730" cy="3218180"/>
                    </a:xfrm>
                    <a:prstGeom prst="rect">
                      <a:avLst/>
                    </a:prstGeom>
                    <a:noFill/>
                    <a:ln w="9525">
                      <a:noFill/>
                      <a:miter lim="800000"/>
                      <a:headEnd/>
                      <a:tailEnd/>
                    </a:ln>
                  </pic:spPr>
                </pic:pic>
              </a:graphicData>
            </a:graphic>
          </wp:inline>
        </w:drawing>
      </w:r>
    </w:p>
    <w:p w:rsidR="002E29FA" w:rsidRPr="002E29FA" w:rsidRDefault="002E29FA" w:rsidP="002E29FA">
      <w:pPr>
        <w:spacing w:after="0" w:line="240" w:lineRule="auto"/>
        <w:jc w:val="center"/>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Рис. 1. Варианты решения формы зрительных залов на 150-500 мест</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4894580" cy="4464685"/>
            <wp:effectExtent l="19050" t="0" r="1270" b="0"/>
            <wp:docPr id="2" name="Рисунок 2" descr="https://files.stroyinf.ru/Data1/6/6134/x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iles.stroyinf.ru/Data1/6/6134/x004.gif"/>
                    <pic:cNvPicPr>
                      <a:picLocks noChangeAspect="1" noChangeArrowheads="1"/>
                    </pic:cNvPicPr>
                  </pic:nvPicPr>
                  <pic:blipFill>
                    <a:blip r:embed="rId24" cstate="print"/>
                    <a:srcRect/>
                    <a:stretch>
                      <a:fillRect/>
                    </a:stretch>
                  </pic:blipFill>
                  <pic:spPr bwMode="auto">
                    <a:xfrm>
                      <a:off x="0" y="0"/>
                      <a:ext cx="4894580" cy="4464685"/>
                    </a:xfrm>
                    <a:prstGeom prst="rect">
                      <a:avLst/>
                    </a:prstGeom>
                    <a:noFill/>
                    <a:ln w="9525">
                      <a:noFill/>
                      <a:miter lim="800000"/>
                      <a:headEnd/>
                      <a:tailEnd/>
                    </a:ln>
                  </pic:spPr>
                </pic:pic>
              </a:graphicData>
            </a:graphic>
          </wp:inline>
        </w:drawing>
      </w:r>
    </w:p>
    <w:p w:rsidR="002E29FA" w:rsidRPr="002E29FA" w:rsidRDefault="002E29FA" w:rsidP="002E29FA">
      <w:pPr>
        <w:spacing w:after="120" w:line="240" w:lineRule="auto"/>
        <w:jc w:val="center"/>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Рис. 2. Варианты решения формы зрительных залов клубов (продольные разрезы залов)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3.19. Допускается предусматривать зону размещения дополнительных мест зала с эпизодическим подключением смежных с залом помещений. Условия видимости с дополнительных мест могут быть пониженной характеристики. Количество дополнительных мест следует принимать не более 300. Из подключаемых к залу помещений следует предусматривать самостоятельные эвакуационные выходы. При непосредственной связи дополнительных мест со зрительным залом пути эвакуации из зала рассчитывают исходя из его суммарной вместимости; включая и дополнительные места.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3.20. В зрительных залах клубов следует резервировать не менее 3% мест для инвалидов на колясках. Желательно, чтобы это была отдельная ложа, в которую можно было бы беспрепятственно попасть с лифта либо прямо с улицы.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3.21. Места для инвалидов предусматриваются в первом ряду, при этом в той части ряда, где расположены места для инвалидов, сидения не </w:t>
      </w:r>
      <w:proofErr w:type="gramStart"/>
      <w:r w:rsidRPr="002E29FA">
        <w:rPr>
          <w:rFonts w:ascii="Times New Roman" w:eastAsia="Times New Roman" w:hAnsi="Times New Roman" w:cs="Times New Roman"/>
          <w:color w:val="000000"/>
          <w:sz w:val="24"/>
          <w:szCs w:val="24"/>
          <w:lang w:eastAsia="ru-RU"/>
        </w:rPr>
        <w:t>устраиваются</w:t>
      </w:r>
      <w:proofErr w:type="gramEnd"/>
      <w:r w:rsidRPr="002E29FA">
        <w:rPr>
          <w:rFonts w:ascii="Times New Roman" w:eastAsia="Times New Roman" w:hAnsi="Times New Roman" w:cs="Times New Roman"/>
          <w:color w:val="000000"/>
          <w:sz w:val="24"/>
          <w:szCs w:val="24"/>
          <w:lang w:eastAsia="ru-RU"/>
        </w:rPr>
        <w:t xml:space="preserve"> а их роль выполняют кресла-коляски. Ширина подъезда к местам принимается не менее 0,9 м, а при необходимости поворота кресла-коляски на 90° - не менее 1,1 м. Ширина каждого места должна быть не менее 0,9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3.22 Высоту зала при вместимости 150 мест и более рекомендуется принимать не менее 3,6 м с учетом условий видимости и композиционного решения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 расположении потолочных светильников зрительного зала на высоте более 5 м над полом следует предусматривать устройства доступа к светильникам.</w:t>
      </w:r>
    </w:p>
    <w:p w:rsidR="002E29FA" w:rsidRPr="002E29FA" w:rsidRDefault="002E29FA" w:rsidP="002E29FA">
      <w:pPr>
        <w:spacing w:after="0" w:line="240" w:lineRule="auto"/>
        <w:ind w:firstLine="284"/>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зрительных залах клубов I типа рекомендуется, а клубов иных типов при вместимости зала до 400 чел. допускается проектировать естественное освещение при оборудовании устройствами для зашторивания световых проемов.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3.23. Расстояние между передней границей эстрады (сцены, авансцены или барьера оркестровой ямы) и спинками сидений первого ряда зрительских мест должно быть не менее 1,5 м, а в зрительных залах вместимостью до 300 мест - не менее 1,2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Высота уровня планшета эстрады (сцены, авансцены) над уровнем пола первого ряда зрительских мест рекомендуется не более 1 м (с горизонтальным полом - не более 1,1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В зрительных залах уклон пола (пандуса) допускается не более 1:7. При устройстве в проходах ступеней высоту </w:t>
      </w:r>
      <w:proofErr w:type="spellStart"/>
      <w:r w:rsidRPr="002E29FA">
        <w:rPr>
          <w:rFonts w:ascii="Times New Roman" w:eastAsia="Times New Roman" w:hAnsi="Times New Roman" w:cs="Times New Roman"/>
          <w:color w:val="000000"/>
          <w:sz w:val="24"/>
          <w:szCs w:val="24"/>
          <w:lang w:eastAsia="ru-RU"/>
        </w:rPr>
        <w:t>подступенков</w:t>
      </w:r>
      <w:proofErr w:type="spellEnd"/>
      <w:r w:rsidRPr="002E29FA">
        <w:rPr>
          <w:rFonts w:ascii="Times New Roman" w:eastAsia="Times New Roman" w:hAnsi="Times New Roman" w:cs="Times New Roman"/>
          <w:color w:val="000000"/>
          <w:sz w:val="24"/>
          <w:szCs w:val="24"/>
          <w:lang w:eastAsia="ru-RU"/>
        </w:rPr>
        <w:t xml:space="preserve"> следует принимать не более 0,2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3.24. </w:t>
      </w:r>
      <w:proofErr w:type="gramStart"/>
      <w:r w:rsidRPr="002E29FA">
        <w:rPr>
          <w:rFonts w:ascii="Times New Roman" w:eastAsia="Times New Roman" w:hAnsi="Times New Roman" w:cs="Times New Roman"/>
          <w:color w:val="000000"/>
          <w:sz w:val="24"/>
          <w:szCs w:val="24"/>
          <w:lang w:eastAsia="ru-RU"/>
        </w:rPr>
        <w:t>При проектировании в зрительном зале ярусов или балконов с количеством рядов не более трех высота от пола зрительских мест до выступающих конструкций вышерасположенных ярусов, балконов или потолка зрительного зала принимается не менее 2,1 м, при большем количестве рядов - не менее 3 м. Высота барьеров балконов или ярусов должна быть не менее 0,8 м. На барьерах следует предусматривать устройство, предохраняющее от</w:t>
      </w:r>
      <w:proofErr w:type="gramEnd"/>
      <w:r w:rsidRPr="002E29FA">
        <w:rPr>
          <w:rFonts w:ascii="Times New Roman" w:eastAsia="Times New Roman" w:hAnsi="Times New Roman" w:cs="Times New Roman"/>
          <w:color w:val="000000"/>
          <w:sz w:val="24"/>
          <w:szCs w:val="24"/>
          <w:lang w:eastAsia="ru-RU"/>
        </w:rPr>
        <w:t xml:space="preserve"> падения предметов с высоты.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3.25. Зрительные залы рекомендуется проектировать с учетом установки в них полумягких или жестких кресел с откидными сидениями. Допускается также установка стульев или скамей.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Ширину кресел (между осями подлокотников) следует принимать не менее 0,5 м, ширину сидений стульев и скамей - не менее 0,45 м, глубину - соответственно 0,4 и 0,35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Расстояние между спинками кресел (глубину ряда) следует предусматривать не менее 0,9 м, а между спинками стульев и скамей - соответственно не менее 0,85 и 0,8 м. При проектировании для строительно-климатических подрайонов 1А, 1Б и 1Г глубину ряда допускается принимать не менее 1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Кресла, стулья, скамьи или их звенья в зрительных залах (кроме балконов и лож вместимостью до 12 мест) следует предусматривать с устройствами для крепления к полу. При вместимости залов не более 300 мест допускается установка кресел, стульев и скамей или их звеньев без крепления к полу, но с обеспечением устройств, предотвращающих их опрокидывание.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3.26. Фойе-зал массовых мероприятий рекомендуется в клубах II и III типов и допускается в клубах IV типа </w:t>
      </w:r>
      <w:proofErr w:type="gramStart"/>
      <w:r w:rsidRPr="002E29FA">
        <w:rPr>
          <w:rFonts w:ascii="Times New Roman" w:eastAsia="Times New Roman" w:hAnsi="Times New Roman" w:cs="Times New Roman"/>
          <w:color w:val="000000"/>
          <w:sz w:val="24"/>
          <w:szCs w:val="24"/>
          <w:lang w:eastAsia="ru-RU"/>
        </w:rPr>
        <w:t>со</w:t>
      </w:r>
      <w:proofErr w:type="gramEnd"/>
      <w:r w:rsidRPr="002E29FA">
        <w:rPr>
          <w:rFonts w:ascii="Times New Roman" w:eastAsia="Times New Roman" w:hAnsi="Times New Roman" w:cs="Times New Roman"/>
          <w:color w:val="000000"/>
          <w:sz w:val="24"/>
          <w:szCs w:val="24"/>
          <w:lang w:eastAsia="ru-RU"/>
        </w:rPr>
        <w:t xml:space="preserve"> вместимостью зрительного зала не более 500 мест. В фойе должна быть небольшая стационарная или разборная эстрада размером не менее 4</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3 м, площадь которой позволила бы разместить 6-10 оркестрантов. Высота помещения фойе-зала массовых мероприятий не менее 3,6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3.27. В клубах IV и V типов помимо помещения буфета возможно устройство в фойе дополнительной буфетной стойки.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Для повышения гибкости и плотности использования помещения фойе рекомендуется предусмотреть возможность трансформации с целью изменения его площади и конфигурации. Это достигается за счет присоединения </w:t>
      </w:r>
      <w:proofErr w:type="spellStart"/>
      <w:r w:rsidRPr="002E29FA">
        <w:rPr>
          <w:rFonts w:ascii="Times New Roman" w:eastAsia="Times New Roman" w:hAnsi="Times New Roman" w:cs="Times New Roman"/>
          <w:color w:val="000000"/>
          <w:sz w:val="24"/>
          <w:szCs w:val="24"/>
          <w:lang w:eastAsia="ru-RU"/>
        </w:rPr>
        <w:t>смежно</w:t>
      </w:r>
      <w:proofErr w:type="spellEnd"/>
      <w:r w:rsidRPr="002E29FA">
        <w:rPr>
          <w:rFonts w:ascii="Times New Roman" w:eastAsia="Times New Roman" w:hAnsi="Times New Roman" w:cs="Times New Roman"/>
          <w:color w:val="000000"/>
          <w:sz w:val="24"/>
          <w:szCs w:val="24"/>
          <w:lang w:eastAsia="ru-RU"/>
        </w:rPr>
        <w:t xml:space="preserve"> расположенных помещений (буфета, гостиной, вестибюля и др.), а также за счет использования трансформирующегося оборудования (складная мебель, эстрада и др.; см. </w:t>
      </w:r>
      <w:hyperlink r:id="rId25" w:anchor="i316120" w:tooltip="разд. 5" w:history="1">
        <w:r w:rsidRPr="002E29FA">
          <w:rPr>
            <w:rFonts w:ascii="Times New Roman" w:eastAsia="Times New Roman" w:hAnsi="Times New Roman" w:cs="Times New Roman"/>
            <w:color w:val="000096"/>
            <w:sz w:val="24"/>
            <w:szCs w:val="24"/>
            <w:lang w:eastAsia="ru-RU"/>
          </w:rPr>
          <w:t>разд. 5</w:t>
        </w:r>
      </w:hyperlink>
      <w:r w:rsidRPr="002E29FA">
        <w:rPr>
          <w:rFonts w:ascii="Times New Roman" w:eastAsia="Times New Roman" w:hAnsi="Times New Roman" w:cs="Times New Roman"/>
          <w:color w:val="000000"/>
          <w:sz w:val="24"/>
          <w:szCs w:val="24"/>
          <w:lang w:eastAsia="ru-RU"/>
        </w:rPr>
        <w:t>). При проектировании на площади фойе выставок и экспозиций музея следует увеличивать принятую площадь на 5%.</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составе площади фойе могут быть выделены кулуары, шириной не менее 2,4 м, площадь которых уточняется расчетом путей эвакуации зрителей из зала и здания.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 необходимости площади вестибюля и фойе могут быть объединены в общее многоцелевое пространство с его зонированием при помощи мебели, перепада отметок пола, создания ниш и т. д. Допускается объединение фойе с танцевальным залом, зимним садом, выставочным залом (рис. 3).</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4957445" cy="6499225"/>
            <wp:effectExtent l="19050" t="0" r="0" b="0"/>
            <wp:docPr id="3" name="Рисунок 3" descr="https://files.stroyinf.ru/Data1/6/6134/x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iles.stroyinf.ru/Data1/6/6134/x006.gif"/>
                    <pic:cNvPicPr>
                      <a:picLocks noChangeAspect="1" noChangeArrowheads="1"/>
                    </pic:cNvPicPr>
                  </pic:nvPicPr>
                  <pic:blipFill>
                    <a:blip r:embed="rId26" cstate="print"/>
                    <a:srcRect/>
                    <a:stretch>
                      <a:fillRect/>
                    </a:stretch>
                  </pic:blipFill>
                  <pic:spPr bwMode="auto">
                    <a:xfrm>
                      <a:off x="0" y="0"/>
                      <a:ext cx="4957445" cy="6499225"/>
                    </a:xfrm>
                    <a:prstGeom prst="rect">
                      <a:avLst/>
                    </a:prstGeom>
                    <a:noFill/>
                    <a:ln w="9525">
                      <a:noFill/>
                      <a:miter lim="800000"/>
                      <a:headEnd/>
                      <a:tailEnd/>
                    </a:ln>
                  </pic:spPr>
                </pic:pic>
              </a:graphicData>
            </a:graphic>
          </wp:inline>
        </w:drawing>
      </w:r>
    </w:p>
    <w:p w:rsidR="002E29FA" w:rsidRPr="002E29FA" w:rsidRDefault="002E29FA" w:rsidP="002E29FA">
      <w:pPr>
        <w:spacing w:after="0" w:line="240" w:lineRule="auto"/>
        <w:jc w:val="center"/>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Рис. 3. Варианты взаимного расположения вестибюля (В), фойе (Ф), фойе-вестибюля (Ф - В) и зрительного зала клуба (стрелками указаны возможные направления входа в здание)</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b/>
          <w:bCs/>
          <w:color w:val="000000"/>
          <w:sz w:val="24"/>
          <w:szCs w:val="24"/>
          <w:lang w:eastAsia="ru-RU"/>
        </w:rPr>
        <w:t>Демонстрационные помещения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3.28. Демонстрационные помещения состоят из игровой площадки (сцены,</w:t>
      </w:r>
      <w:r w:rsidRPr="002E29FA">
        <w:rPr>
          <w:rFonts w:ascii="Times New Roman" w:eastAsia="Times New Roman" w:hAnsi="Times New Roman" w:cs="Times New Roman"/>
          <w:b/>
          <w:bCs/>
          <w:color w:val="000000"/>
          <w:sz w:val="24"/>
          <w:szCs w:val="24"/>
          <w:lang w:eastAsia="ru-RU"/>
        </w:rPr>
        <w:t> </w:t>
      </w:r>
      <w:r w:rsidRPr="002E29FA">
        <w:rPr>
          <w:rFonts w:ascii="Times New Roman" w:eastAsia="Times New Roman" w:hAnsi="Times New Roman" w:cs="Times New Roman"/>
          <w:color w:val="000000"/>
          <w:sz w:val="24"/>
          <w:szCs w:val="24"/>
          <w:lang w:eastAsia="ru-RU"/>
        </w:rPr>
        <w:t>эстрады) и помещений, ее обслуживающих.</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i/>
          <w:iCs/>
          <w:color w:val="000000"/>
          <w:sz w:val="24"/>
          <w:szCs w:val="24"/>
          <w:lang w:eastAsia="ru-RU"/>
        </w:rPr>
        <w:t>Игровая площадка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В зависимости от места клуба в системе культурного обслуживания игровая площадка несет различную функциональную нагрузку. Для </w:t>
      </w:r>
      <w:proofErr w:type="spellStart"/>
      <w:r w:rsidRPr="002E29FA">
        <w:rPr>
          <w:rFonts w:ascii="Times New Roman" w:eastAsia="Times New Roman" w:hAnsi="Times New Roman" w:cs="Times New Roman"/>
          <w:color w:val="000000"/>
          <w:sz w:val="24"/>
          <w:szCs w:val="24"/>
          <w:lang w:eastAsia="ru-RU"/>
        </w:rPr>
        <w:t>кинопоказа</w:t>
      </w:r>
      <w:proofErr w:type="spellEnd"/>
      <w:r w:rsidRPr="002E29FA">
        <w:rPr>
          <w:rFonts w:ascii="Times New Roman" w:eastAsia="Times New Roman" w:hAnsi="Times New Roman" w:cs="Times New Roman"/>
          <w:color w:val="000000"/>
          <w:sz w:val="24"/>
          <w:szCs w:val="24"/>
          <w:lang w:eastAsia="ru-RU"/>
        </w:rPr>
        <w:t>, лекций и собраний, концертов профессиональных и самодеятельных коллективов достаточно, как правило, оборудование открытой в зал эстрады или портальной эстрады. Это характерно для большинства клубов села, где гастрольные спектакли бывают редко, а также для клубов городов, в которых развита сеть зрелищных учреждений (театры, концертные и городские залы).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 xml:space="preserve">При выделении клуба как центрального (базового) Дома культуры, принимающего выездные профессиональные спектакли в объеме не менее 30 в год, зал можно оборудовать сценами С-2, С-3, С-4. В исключительных случаях допускается применять сцены театрального типа в клубах с залами 700 мест и более, являющихся базой регулярных театральных гастролей и выездов с полным оформлением спектаклей из </w:t>
      </w:r>
      <w:proofErr w:type="spellStart"/>
      <w:r w:rsidRPr="002E29FA">
        <w:rPr>
          <w:rFonts w:ascii="Times New Roman" w:eastAsia="Times New Roman" w:hAnsi="Times New Roman" w:cs="Times New Roman"/>
          <w:color w:val="000000"/>
          <w:sz w:val="24"/>
          <w:szCs w:val="24"/>
          <w:lang w:eastAsia="ru-RU"/>
        </w:rPr>
        <w:t>близрасположенного</w:t>
      </w:r>
      <w:proofErr w:type="spellEnd"/>
      <w:r w:rsidRPr="002E29FA">
        <w:rPr>
          <w:rFonts w:ascii="Times New Roman" w:eastAsia="Times New Roman" w:hAnsi="Times New Roman" w:cs="Times New Roman"/>
          <w:color w:val="000000"/>
          <w:sz w:val="24"/>
          <w:szCs w:val="24"/>
          <w:lang w:eastAsia="ru-RU"/>
        </w:rPr>
        <w:t xml:space="preserve"> крупнейшего города и в городах, не имеющих театра (</w:t>
      </w:r>
      <w:proofErr w:type="gramStart"/>
      <w:r w:rsidRPr="002E29FA">
        <w:rPr>
          <w:rFonts w:ascii="Times New Roman" w:eastAsia="Times New Roman" w:hAnsi="Times New Roman" w:cs="Times New Roman"/>
          <w:color w:val="000000"/>
          <w:sz w:val="24"/>
          <w:szCs w:val="24"/>
          <w:lang w:eastAsia="ru-RU"/>
        </w:rPr>
        <w:t>см</w:t>
      </w:r>
      <w:proofErr w:type="gramEnd"/>
      <w:r w:rsidRPr="002E29FA">
        <w:rPr>
          <w:rFonts w:ascii="Times New Roman" w:eastAsia="Times New Roman" w:hAnsi="Times New Roman" w:cs="Times New Roman"/>
          <w:color w:val="000000"/>
          <w:sz w:val="24"/>
          <w:szCs w:val="24"/>
          <w:lang w:eastAsia="ru-RU"/>
        </w:rPr>
        <w:t>. пособие «Проектирование театров» к </w:t>
      </w:r>
      <w:proofErr w:type="spellStart"/>
      <w:r w:rsidRPr="002E29FA">
        <w:rPr>
          <w:rFonts w:ascii="Times New Roman" w:eastAsia="Times New Roman" w:hAnsi="Times New Roman" w:cs="Times New Roman"/>
          <w:color w:val="000000"/>
          <w:sz w:val="24"/>
          <w:szCs w:val="24"/>
          <w:lang w:eastAsia="ru-RU"/>
        </w:rPr>
        <w:fldChar w:fldCharType="begin"/>
      </w:r>
      <w:r w:rsidRPr="002E29FA">
        <w:rPr>
          <w:rFonts w:ascii="Times New Roman" w:eastAsia="Times New Roman" w:hAnsi="Times New Roman" w:cs="Times New Roman"/>
          <w:color w:val="000000"/>
          <w:sz w:val="24"/>
          <w:szCs w:val="24"/>
          <w:lang w:eastAsia="ru-RU"/>
        </w:rPr>
        <w:instrText xml:space="preserve"> HYPERLINK "https://files.stroyinf.ru/Data1/1/1910/index.htm" \o "Общественные здания и сооружения." </w:instrText>
      </w:r>
      <w:r w:rsidRPr="002E29FA">
        <w:rPr>
          <w:rFonts w:ascii="Times New Roman" w:eastAsia="Times New Roman" w:hAnsi="Times New Roman" w:cs="Times New Roman"/>
          <w:color w:val="000000"/>
          <w:sz w:val="24"/>
          <w:szCs w:val="24"/>
          <w:lang w:eastAsia="ru-RU"/>
        </w:rPr>
        <w:fldChar w:fldCharType="separate"/>
      </w:r>
      <w:r w:rsidRPr="002E29FA">
        <w:rPr>
          <w:rFonts w:ascii="Times New Roman" w:eastAsia="Times New Roman" w:hAnsi="Times New Roman" w:cs="Times New Roman"/>
          <w:color w:val="000096"/>
          <w:sz w:val="24"/>
          <w:szCs w:val="24"/>
          <w:lang w:eastAsia="ru-RU"/>
        </w:rPr>
        <w:t>СНиП</w:t>
      </w:r>
      <w:proofErr w:type="spellEnd"/>
      <w:r w:rsidRPr="002E29FA">
        <w:rPr>
          <w:rFonts w:ascii="Times New Roman" w:eastAsia="Times New Roman" w:hAnsi="Times New Roman" w:cs="Times New Roman"/>
          <w:color w:val="000096"/>
          <w:sz w:val="24"/>
          <w:szCs w:val="24"/>
          <w:lang w:eastAsia="ru-RU"/>
        </w:rPr>
        <w:t xml:space="preserve"> 2.08.02-89</w:t>
      </w:r>
      <w:r w:rsidRPr="002E29FA">
        <w:rPr>
          <w:rFonts w:ascii="Times New Roman" w:eastAsia="Times New Roman" w:hAnsi="Times New Roman" w:cs="Times New Roman"/>
          <w:color w:val="000000"/>
          <w:sz w:val="24"/>
          <w:szCs w:val="24"/>
          <w:lang w:eastAsia="ru-RU"/>
        </w:rPr>
        <w:fldChar w:fldCharType="end"/>
      </w:r>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3.29. </w:t>
      </w:r>
      <w:proofErr w:type="gramStart"/>
      <w:r w:rsidRPr="002E29FA">
        <w:rPr>
          <w:rFonts w:ascii="Times New Roman" w:eastAsia="Times New Roman" w:hAnsi="Times New Roman" w:cs="Times New Roman"/>
          <w:color w:val="000000"/>
          <w:sz w:val="24"/>
          <w:szCs w:val="24"/>
          <w:lang w:eastAsia="ru-RU"/>
        </w:rPr>
        <w:t>Площадь сцены (портальной эстрады) делится на две части: видимую зрителю - игровую, на которой происходит действие, и невидимую – закулисную, служащую для передвижения актеров, размещения механизмов, дежурных декораций.</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Игровую часть ограничивают обычно «одеждой сцены»: с боков – кулисами, сзади - задником, а сверху - падугами, скрывающими источники освещения и верхние конструкции. Игровая площадка делится по глубине на планы. Глубина плана 1,5-2,5 м, кроме переднего нулевого плана, который может быть более узким (1-1,5 м). Кулисы и падуги размещаются по границам планов. Кулисы можно делать поворотными (используя индивидуальные подъемы), это помогает закрыть от зрителя боковые стены игровой площадки.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Связь авансцены с полом зала рекомендуется осуществлять открытыми лестницами или устройством пандусов вдоль боковых стен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3.30. Для эстрад Э-2 - Э-6 допускается не предусматривать строительный портал, отделяя авансцену от эстрады занавесом. Открытые в зал эстрады рекомендуется проектировать площадью, отвечающей размерам соответствующих портальных эстрад.</w:t>
      </w:r>
    </w:p>
    <w:p w:rsidR="002E29FA" w:rsidRPr="002E29FA" w:rsidRDefault="002E29FA" w:rsidP="002E29FA">
      <w:pPr>
        <w:spacing w:after="0" w:line="240" w:lineRule="auto"/>
        <w:ind w:firstLine="284"/>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Колосниковый настил следует располагать перпендикулярно порталу сцены с зазорами между колосниками 0,05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3.31. </w:t>
      </w:r>
      <w:proofErr w:type="gramStart"/>
      <w:r w:rsidRPr="002E29FA">
        <w:rPr>
          <w:rFonts w:ascii="Times New Roman" w:eastAsia="Times New Roman" w:hAnsi="Times New Roman" w:cs="Times New Roman"/>
          <w:color w:val="000000"/>
          <w:sz w:val="24"/>
          <w:szCs w:val="24"/>
          <w:lang w:eastAsia="ru-RU"/>
        </w:rPr>
        <w:t>По боковым и задней стенам сцены следует предусматривать ярусы рабочих галерей.</w:t>
      </w:r>
      <w:proofErr w:type="gramEnd"/>
      <w:r w:rsidRPr="002E29FA">
        <w:rPr>
          <w:rFonts w:ascii="Times New Roman" w:eastAsia="Times New Roman" w:hAnsi="Times New Roman" w:cs="Times New Roman"/>
          <w:color w:val="000000"/>
          <w:sz w:val="24"/>
          <w:szCs w:val="24"/>
          <w:lang w:eastAsia="ru-RU"/>
        </w:rPr>
        <w:t xml:space="preserve"> Верхний ярус надо размещать на 2,5 м ниже колосникового настила. Нижний ярус следует располагать на 1 м выше строительного портала, но не ниже верха проема арьерсцены плюс 0,5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Расстояние между ярусами рабочих галерей от пола до пола составляет от 2,5 до 3 м по всей высоте сцены. </w:t>
      </w:r>
      <w:proofErr w:type="gramStart"/>
      <w:r w:rsidRPr="002E29FA">
        <w:rPr>
          <w:rFonts w:ascii="Times New Roman" w:eastAsia="Times New Roman" w:hAnsi="Times New Roman" w:cs="Times New Roman"/>
          <w:color w:val="000000"/>
          <w:sz w:val="24"/>
          <w:szCs w:val="24"/>
          <w:lang w:eastAsia="ru-RU"/>
        </w:rPr>
        <w:t>Ширину (в свету) рабочих галерей, расположенных на боковых стенах, следует принимать: при установке электроприводов подъемов на галереях - 2,8 м, при установке электроприводов за пределами сценической коробки, при ручном приводе подъемов и на осветительных галереях - 1,5-1,8 м. Ширину рабочих галерей (обходных мостиков) на задней стене сцены следует принимать не менее 0,8 м.</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Между боковыми рабочими галереями предусматриваются переходные мостики шириной не менее 0,6 м. Рабочие галереи и переходные мостики должны иметь сплошной настил пола, ограждения высотой 1,2 м и отбойный брус высотой 0,15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3.32. Для обслуживания рабочих галерей и верхней части сцены С-4 должны быть предусмотрены две колосниковые лестничные клетки до уровня колосникового настила (при вместимости зала менее 800 мест допускается от уровня пола нижней рабочей галереи). Для сцен С-1 - С-3 допускается устройство открытых внутренних лестниц от уровня пола нижней галереи или планшета сцены с оборудованием проходов на общие лестницы или открытые пожарные лестницы. Открытые внутренние лестницы должны иметь ширину не менее 0,6 м, угол наклона не более 45°, поручни и сплошной настил ступеней.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3.33. Оркестровую яму для сцен и эстрад рекомендуется проектировать не менее следующих размеров: ширина - 2,5 м, ширина проема - 1,7 м, высота (до низа, выступающих конструкций) - 1,9 м. При этом желательно предусматривать возможность перекрытия проема оркестровой ямы, трансформацию ее барьера и пола (см. </w:t>
      </w:r>
      <w:hyperlink r:id="rId27" w:anchor="i316120" w:tooltip="разд. 5" w:history="1">
        <w:r w:rsidRPr="002E29FA">
          <w:rPr>
            <w:rFonts w:ascii="Times New Roman" w:eastAsia="Times New Roman" w:hAnsi="Times New Roman" w:cs="Times New Roman"/>
            <w:color w:val="000096"/>
            <w:sz w:val="24"/>
            <w:szCs w:val="24"/>
            <w:lang w:eastAsia="ru-RU"/>
          </w:rPr>
          <w:t>разд. 5</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3.34. Виды механического оборудования и другие элементы технологического оснащения сцен и эстрад следует принимать согласно заданию на проектирование.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 xml:space="preserve">Основу механического оборудования игровых площадок клубов составляют </w:t>
      </w:r>
      <w:proofErr w:type="spellStart"/>
      <w:r w:rsidRPr="002E29FA">
        <w:rPr>
          <w:rFonts w:ascii="Times New Roman" w:eastAsia="Times New Roman" w:hAnsi="Times New Roman" w:cs="Times New Roman"/>
          <w:color w:val="000000"/>
          <w:sz w:val="24"/>
          <w:szCs w:val="24"/>
          <w:lang w:eastAsia="ru-RU"/>
        </w:rPr>
        <w:t>штанкетные</w:t>
      </w:r>
      <w:proofErr w:type="spellEnd"/>
      <w:r w:rsidRPr="002E29FA">
        <w:rPr>
          <w:rFonts w:ascii="Times New Roman" w:eastAsia="Times New Roman" w:hAnsi="Times New Roman" w:cs="Times New Roman"/>
          <w:color w:val="000000"/>
          <w:sz w:val="24"/>
          <w:szCs w:val="24"/>
          <w:lang w:eastAsia="ru-RU"/>
        </w:rPr>
        <w:t xml:space="preserve"> подъемы. На клубных сценах, предназначенных для гастролей профессиональных коллективов, может быть установлен поворотный круг.</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Проектирование круга и другого механического оборудования сцен следует осуществлять согласно требованиям пособия «Проектирование театров» к </w:t>
      </w:r>
      <w:proofErr w:type="spellStart"/>
      <w:r w:rsidRPr="002E29FA">
        <w:rPr>
          <w:rFonts w:ascii="Times New Roman" w:eastAsia="Times New Roman" w:hAnsi="Times New Roman" w:cs="Times New Roman"/>
          <w:color w:val="000000"/>
          <w:sz w:val="24"/>
          <w:szCs w:val="24"/>
          <w:lang w:eastAsia="ru-RU"/>
        </w:rPr>
        <w:fldChar w:fldCharType="begin"/>
      </w:r>
      <w:r w:rsidRPr="002E29FA">
        <w:rPr>
          <w:rFonts w:ascii="Times New Roman" w:eastAsia="Times New Roman" w:hAnsi="Times New Roman" w:cs="Times New Roman"/>
          <w:color w:val="000000"/>
          <w:sz w:val="24"/>
          <w:szCs w:val="24"/>
          <w:lang w:eastAsia="ru-RU"/>
        </w:rPr>
        <w:instrText xml:space="preserve"> HYPERLINK "https://files.stroyinf.ru/Data1/1/1910/index.htm" \o "Общественные здания и сооружения." </w:instrText>
      </w:r>
      <w:r w:rsidRPr="002E29FA">
        <w:rPr>
          <w:rFonts w:ascii="Times New Roman" w:eastAsia="Times New Roman" w:hAnsi="Times New Roman" w:cs="Times New Roman"/>
          <w:color w:val="000000"/>
          <w:sz w:val="24"/>
          <w:szCs w:val="24"/>
          <w:lang w:eastAsia="ru-RU"/>
        </w:rPr>
        <w:fldChar w:fldCharType="separate"/>
      </w:r>
      <w:r w:rsidRPr="002E29FA">
        <w:rPr>
          <w:rFonts w:ascii="Times New Roman" w:eastAsia="Times New Roman" w:hAnsi="Times New Roman" w:cs="Times New Roman"/>
          <w:color w:val="000096"/>
          <w:sz w:val="24"/>
          <w:szCs w:val="24"/>
          <w:lang w:eastAsia="ru-RU"/>
        </w:rPr>
        <w:t>СНиП</w:t>
      </w:r>
      <w:proofErr w:type="spellEnd"/>
      <w:r w:rsidRPr="002E29FA">
        <w:rPr>
          <w:rFonts w:ascii="Times New Roman" w:eastAsia="Times New Roman" w:hAnsi="Times New Roman" w:cs="Times New Roman"/>
          <w:color w:val="000096"/>
          <w:sz w:val="24"/>
          <w:szCs w:val="24"/>
          <w:lang w:eastAsia="ru-RU"/>
        </w:rPr>
        <w:t xml:space="preserve"> 2.08.02-89</w:t>
      </w:r>
      <w:r w:rsidRPr="002E29FA">
        <w:rPr>
          <w:rFonts w:ascii="Times New Roman" w:eastAsia="Times New Roman" w:hAnsi="Times New Roman" w:cs="Times New Roman"/>
          <w:color w:val="000000"/>
          <w:sz w:val="24"/>
          <w:szCs w:val="24"/>
          <w:lang w:eastAsia="ru-RU"/>
        </w:rPr>
        <w:fldChar w:fldCharType="end"/>
      </w:r>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Под планшетом сцен С-4 допускается предусматривать трюм с размерами в плане, равными размерам сцены.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Высоту этажа трюма до низа выступающих конструкций следует принимать не менее 1,9 м.</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i/>
          <w:iCs/>
          <w:color w:val="000000"/>
          <w:sz w:val="24"/>
          <w:szCs w:val="24"/>
          <w:lang w:eastAsia="ru-RU"/>
        </w:rPr>
        <w:t>Технические помещения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3.35. В клубах со зрительными залами вместимостью 300 чел. и более желательно устройство отдельного наружного входа для персонала в помещения, обслуживающие игровую площадку.</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клубах со зрительными залами вместимостью 500 чел. и более, оборудованных сценой, допускается устройство служебного вестибюля при помещениях, обслуживающих игровую площадку. Площадь такого вестибюля принимается не более 10% площади сцены.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3.36. В клубных зданиях, где могут проходить гастроли, целесообразно обеспечивать связь правой и левой сторон игровой площадки в задней части эстрады (сцены). Если эта связь осуществляется через служебный коридор, он должен быть достаточно просторным, так как он служит местом накопления артистов перед выходом на сцену (</w:t>
      </w:r>
      <w:hyperlink r:id="rId28" w:anchor="i195363" w:tooltip="рис. 4" w:history="1">
        <w:r w:rsidRPr="002E29FA">
          <w:rPr>
            <w:rFonts w:ascii="Times New Roman" w:eastAsia="Times New Roman" w:hAnsi="Times New Roman" w:cs="Times New Roman"/>
            <w:color w:val="000096"/>
            <w:sz w:val="24"/>
            <w:szCs w:val="24"/>
            <w:lang w:eastAsia="ru-RU"/>
          </w:rPr>
          <w:t>рис. 4</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клубах, где будут проходить гастроли профессиональных коллективов, должны быть предусмотрены возможности технологического обеспечения игровой площадки: верхнее освещение сцены (софиты), боковое освещение (осветительные башни, по боковым стенам сцены) и освещение из зрительного зала.</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bookmarkStart w:id="12" w:name="i195363"/>
      <w:r>
        <w:rPr>
          <w:rFonts w:ascii="Times New Roman" w:eastAsia="Times New Roman" w:hAnsi="Times New Roman" w:cs="Times New Roman"/>
          <w:noProof/>
          <w:color w:val="000000"/>
          <w:sz w:val="24"/>
          <w:szCs w:val="24"/>
          <w:lang w:eastAsia="ru-RU"/>
        </w:rPr>
        <w:lastRenderedPageBreak/>
        <w:drawing>
          <wp:inline distT="0" distB="0" distL="0" distR="0">
            <wp:extent cx="5755640" cy="5029200"/>
            <wp:effectExtent l="19050" t="0" r="0" b="0"/>
            <wp:docPr id="4" name="Рисунок 4" descr="https://files.stroyinf.ru/Data1/6/6134/x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iles.stroyinf.ru/Data1/6/6134/x008.gif"/>
                    <pic:cNvPicPr>
                      <a:picLocks noChangeAspect="1" noChangeArrowheads="1"/>
                    </pic:cNvPicPr>
                  </pic:nvPicPr>
                  <pic:blipFill>
                    <a:blip r:embed="rId29" cstate="print"/>
                    <a:srcRect/>
                    <a:stretch>
                      <a:fillRect/>
                    </a:stretch>
                  </pic:blipFill>
                  <pic:spPr bwMode="auto">
                    <a:xfrm>
                      <a:off x="0" y="0"/>
                      <a:ext cx="5755640" cy="5029200"/>
                    </a:xfrm>
                    <a:prstGeom prst="rect">
                      <a:avLst/>
                    </a:prstGeom>
                    <a:noFill/>
                    <a:ln w="9525">
                      <a:noFill/>
                      <a:miter lim="800000"/>
                      <a:headEnd/>
                      <a:tailEnd/>
                    </a:ln>
                  </pic:spPr>
                </pic:pic>
              </a:graphicData>
            </a:graphic>
          </wp:inline>
        </w:drawing>
      </w:r>
      <w:bookmarkEnd w:id="12"/>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4. Схемы расположения помещений, обслуживающих игровую площадку:</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0"/>
          <w:szCs w:val="20"/>
          <w:lang w:eastAsia="ru-RU"/>
        </w:rPr>
        <w:t xml:space="preserve">а, б - с одной стороны; в, г, </w:t>
      </w:r>
      <w:proofErr w:type="spellStart"/>
      <w:r w:rsidRPr="002E29FA">
        <w:rPr>
          <w:rFonts w:ascii="Times New Roman" w:eastAsia="Times New Roman" w:hAnsi="Times New Roman" w:cs="Times New Roman"/>
          <w:color w:val="000000"/>
          <w:sz w:val="20"/>
          <w:szCs w:val="20"/>
          <w:lang w:eastAsia="ru-RU"/>
        </w:rPr>
        <w:t>д</w:t>
      </w:r>
      <w:proofErr w:type="spellEnd"/>
      <w:r w:rsidRPr="002E29FA">
        <w:rPr>
          <w:rFonts w:ascii="Times New Roman" w:eastAsia="Times New Roman" w:hAnsi="Times New Roman" w:cs="Times New Roman"/>
          <w:color w:val="000000"/>
          <w:sz w:val="20"/>
          <w:szCs w:val="20"/>
          <w:lang w:eastAsia="ru-RU"/>
        </w:rPr>
        <w:t xml:space="preserve"> - с двух сторон; е - с трех сторон игровой площадки;</w:t>
      </w:r>
      <w:proofErr w:type="gramEnd"/>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t xml:space="preserve">1 - игровая площадка (эстрада, сцена); 2 - арьерсцена; 3 - склад объемных декораций; 4- склад бутафории и мебели; 5 - склад электроаппаратуры; 6-служебный коридор; 7 - артистические уборные; 8 - костюмерная; 9 - пожарный пост; 10 - комната художника; 11 - </w:t>
      </w:r>
      <w:proofErr w:type="spellStart"/>
      <w:r w:rsidRPr="002E29FA">
        <w:rPr>
          <w:rFonts w:ascii="Times New Roman" w:eastAsia="Times New Roman" w:hAnsi="Times New Roman" w:cs="Times New Roman"/>
          <w:color w:val="000000"/>
          <w:sz w:val="20"/>
          <w:szCs w:val="20"/>
          <w:lang w:eastAsia="ru-RU"/>
        </w:rPr>
        <w:t>гримерно-парикмахерская</w:t>
      </w:r>
      <w:proofErr w:type="spellEnd"/>
      <w:r w:rsidRPr="002E29FA">
        <w:rPr>
          <w:rFonts w:ascii="Times New Roman" w:eastAsia="Times New Roman" w:hAnsi="Times New Roman" w:cs="Times New Roman"/>
          <w:color w:val="000000"/>
          <w:sz w:val="20"/>
          <w:szCs w:val="20"/>
          <w:lang w:eastAsia="ru-RU"/>
        </w:rPr>
        <w:t>; 12-комната рабочих сцены;</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t>I - выход на игровую площадку артистов; II - путь перемещения декораций; III - вход с улицы; IV-вход из клубных помещений</w:t>
      </w:r>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3.37. Помещения технологического обеспечения размещаются: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осветительные боковые ложи - у боковых стен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помещение выносного софита - над зрительным залом;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spellStart"/>
      <w:r w:rsidRPr="002E29FA">
        <w:rPr>
          <w:rFonts w:ascii="Times New Roman" w:eastAsia="Times New Roman" w:hAnsi="Times New Roman" w:cs="Times New Roman"/>
          <w:color w:val="000000"/>
          <w:sz w:val="24"/>
          <w:szCs w:val="24"/>
          <w:lang w:eastAsia="ru-RU"/>
        </w:rPr>
        <w:t>светопроекционная</w:t>
      </w:r>
      <w:proofErr w:type="spellEnd"/>
      <w:r w:rsidRPr="002E29FA">
        <w:rPr>
          <w:rFonts w:ascii="Times New Roman" w:eastAsia="Times New Roman" w:hAnsi="Times New Roman" w:cs="Times New Roman"/>
          <w:color w:val="000000"/>
          <w:sz w:val="24"/>
          <w:szCs w:val="24"/>
          <w:lang w:eastAsia="ru-RU"/>
        </w:rPr>
        <w:t xml:space="preserve">, </w:t>
      </w:r>
      <w:proofErr w:type="spellStart"/>
      <w:r w:rsidRPr="002E29FA">
        <w:rPr>
          <w:rFonts w:ascii="Times New Roman" w:eastAsia="Times New Roman" w:hAnsi="Times New Roman" w:cs="Times New Roman"/>
          <w:color w:val="000000"/>
          <w:sz w:val="24"/>
          <w:szCs w:val="24"/>
          <w:lang w:eastAsia="ru-RU"/>
        </w:rPr>
        <w:t>светоаппаратная</w:t>
      </w:r>
      <w:proofErr w:type="spellEnd"/>
      <w:r w:rsidRPr="002E29FA">
        <w:rPr>
          <w:rFonts w:ascii="Times New Roman" w:eastAsia="Times New Roman" w:hAnsi="Times New Roman" w:cs="Times New Roman"/>
          <w:color w:val="000000"/>
          <w:sz w:val="24"/>
          <w:szCs w:val="24"/>
          <w:lang w:eastAsia="ru-RU"/>
        </w:rPr>
        <w:t xml:space="preserve"> - за задней стеной зрительного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помещение для фронтального выносного освещения (фронтальная осветительная ложа), </w:t>
      </w:r>
      <w:proofErr w:type="spellStart"/>
      <w:r w:rsidRPr="002E29FA">
        <w:rPr>
          <w:rFonts w:ascii="Times New Roman" w:eastAsia="Times New Roman" w:hAnsi="Times New Roman" w:cs="Times New Roman"/>
          <w:color w:val="000000"/>
          <w:sz w:val="24"/>
          <w:szCs w:val="24"/>
          <w:lang w:eastAsia="ru-RU"/>
        </w:rPr>
        <w:t>звукоаппаратная</w:t>
      </w:r>
      <w:proofErr w:type="spellEnd"/>
      <w:r w:rsidRPr="002E29FA">
        <w:rPr>
          <w:rFonts w:ascii="Times New Roman" w:eastAsia="Times New Roman" w:hAnsi="Times New Roman" w:cs="Times New Roman"/>
          <w:color w:val="000000"/>
          <w:sz w:val="24"/>
          <w:szCs w:val="24"/>
          <w:lang w:eastAsia="ru-RU"/>
        </w:rPr>
        <w:t>, кабины дикторов и переводчиков, ложа звукооператора - за задней стеной зрительного зала или у этой стены со стороны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spellStart"/>
      <w:r w:rsidRPr="002E29FA">
        <w:rPr>
          <w:rFonts w:ascii="Times New Roman" w:eastAsia="Times New Roman" w:hAnsi="Times New Roman" w:cs="Times New Roman"/>
          <w:color w:val="000000"/>
          <w:sz w:val="24"/>
          <w:szCs w:val="24"/>
          <w:lang w:eastAsia="ru-RU"/>
        </w:rPr>
        <w:t>тиристорная</w:t>
      </w:r>
      <w:proofErr w:type="spellEnd"/>
      <w:r w:rsidRPr="002E29FA">
        <w:rPr>
          <w:rFonts w:ascii="Times New Roman" w:eastAsia="Times New Roman" w:hAnsi="Times New Roman" w:cs="Times New Roman"/>
          <w:color w:val="000000"/>
          <w:sz w:val="24"/>
          <w:szCs w:val="24"/>
          <w:lang w:eastAsia="ru-RU"/>
        </w:rPr>
        <w:t xml:space="preserve"> - вблизи сцены.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3.38. Осветительные боковые ложи размещаются в зоне, ограниченной углами (в плане) 55 и 65</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 к продольной оси зала с вершиной, расположенной на передней границе авансцены. Ширину проема осветительной ложи следует принимать не менее 1,8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Оборудуются, как правило, две боковые осветительные ложи с каждой стороны зрительного зала для сцен С-4 при вместимости зала 800 мест и более. В залах меньшей вместимости со сценами С-2 - С-4 оборудуются по одной боковой осветительной ложе с каждой стороны зрительного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Для сцен С-1 - С-3 при вместимости зала менее 600 мест, а также для эстрад при любой вместимости зала допускается предусматривать размещение осветительной аппаратуры на боковых стенах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Расстояние от уровня пола нижней осветительной ложи до уровня планшета сцены (эстрады) принимается не менее 2,5 м. Расстояние между уровнями полов лож, расположенных одна над другой, - не менее 2,5 м. Глубина лож должна быть не менее 2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3.39. Помещение выносного софита высотой и шириной не менее 2 м рекомендуется размещать над зрительным залом таким образом, чтобы оптические оси осветительных приборов располагались в зоне, ограниченной лучами к горизонтальной плоскости: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от 50 до 60° с вершиной на расстоянии 1 м от передней границы авансцены (барьера оркестровой ямы) в сторону сцены;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от 9 до 15-20° с вершиной на уровне верха игрового портала, отстоящей на 1 м от красной линии в глубину сцены.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Для сцен С-1 - С-3 при вместимости зрительного зала 500 мест и менее допускается предусматривать подъемно-опускной софит. При высоте зрительного зала 5,5 м и менее допускается стационарное крепление осветительной аппаратуры к потолку.</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3.40. Фронтальная осветительная ложа размещается таким образом, чтобы ось помещения находилась в пределах ширины игрового портала. При невозможности размещения помещения в указанных пределах следует предусматривать для помещения размером по фронту не менее 4 м каждое.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Уровень пола фронтальной осветительной ложи, как правило, располагается не ниже верха игрового портала.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3.41. </w:t>
      </w:r>
      <w:proofErr w:type="spellStart"/>
      <w:r w:rsidRPr="002E29FA">
        <w:rPr>
          <w:rFonts w:ascii="Times New Roman" w:eastAsia="Times New Roman" w:hAnsi="Times New Roman" w:cs="Times New Roman"/>
          <w:color w:val="000000"/>
          <w:sz w:val="24"/>
          <w:szCs w:val="24"/>
          <w:lang w:eastAsia="ru-RU"/>
        </w:rPr>
        <w:t>Светопроекционную</w:t>
      </w:r>
      <w:proofErr w:type="spellEnd"/>
      <w:r w:rsidRPr="002E29FA">
        <w:rPr>
          <w:rFonts w:ascii="Times New Roman" w:eastAsia="Times New Roman" w:hAnsi="Times New Roman" w:cs="Times New Roman"/>
          <w:color w:val="000000"/>
          <w:sz w:val="24"/>
          <w:szCs w:val="24"/>
          <w:lang w:eastAsia="ru-RU"/>
        </w:rPr>
        <w:t xml:space="preserve"> рекомендуется размещать таким образом, чтобы угол отклонения оптической оси проектора от нормали в геометрическом центре строительного портала по красной линии равнялся: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горизонтальной плоскости </w:t>
      </w:r>
      <w:r w:rsidRPr="002E29FA">
        <w:rPr>
          <w:rFonts w:ascii="Times New Roman" w:eastAsia="Times New Roman" w:hAnsi="Times New Roman" w:cs="Times New Roman"/>
          <w:color w:val="000000"/>
          <w:spacing w:val="280"/>
          <w:sz w:val="24"/>
          <w:szCs w:val="24"/>
          <w:lang w:eastAsia="ru-RU"/>
        </w:rPr>
        <w:t>................</w:t>
      </w:r>
      <w:r w:rsidRPr="002E29FA">
        <w:rPr>
          <w:rFonts w:ascii="Times New Roman" w:eastAsia="Times New Roman" w:hAnsi="Times New Roman" w:cs="Times New Roman"/>
          <w:color w:val="000000"/>
          <w:sz w:val="24"/>
          <w:szCs w:val="24"/>
          <w:lang w:eastAsia="ru-RU"/>
        </w:rPr>
        <w:t> 9°</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в вертикальной плоскости при проекции: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сверху вниз </w:t>
      </w:r>
      <w:r w:rsidRPr="002E29FA">
        <w:rPr>
          <w:rFonts w:ascii="Times New Roman" w:eastAsia="Times New Roman" w:hAnsi="Times New Roman" w:cs="Times New Roman"/>
          <w:color w:val="000000"/>
          <w:spacing w:val="340"/>
          <w:sz w:val="24"/>
          <w:szCs w:val="24"/>
          <w:lang w:eastAsia="ru-RU"/>
        </w:rPr>
        <w:t>..................</w:t>
      </w:r>
      <w:r w:rsidRPr="002E29FA">
        <w:rPr>
          <w:rFonts w:ascii="Times New Roman" w:eastAsia="Times New Roman" w:hAnsi="Times New Roman" w:cs="Times New Roman"/>
          <w:color w:val="000000"/>
          <w:sz w:val="24"/>
          <w:szCs w:val="24"/>
          <w:lang w:eastAsia="ru-RU"/>
        </w:rPr>
        <w:t> 9°</w:t>
      </w:r>
    </w:p>
    <w:p w:rsidR="002E29FA" w:rsidRPr="002E29FA" w:rsidRDefault="002E29FA" w:rsidP="002E29FA">
      <w:pPr>
        <w:spacing w:after="0" w:line="240" w:lineRule="auto"/>
        <w:ind w:firstLine="283"/>
        <w:jc w:val="both"/>
        <w:rPr>
          <w:rFonts w:ascii="Arial" w:eastAsia="Times New Roman" w:hAnsi="Arial" w:cs="Arial"/>
          <w:color w:val="000000"/>
          <w:sz w:val="12"/>
          <w:szCs w:val="12"/>
          <w:lang w:eastAsia="ru-RU"/>
        </w:rPr>
      </w:pPr>
      <w:r w:rsidRPr="002E29FA">
        <w:rPr>
          <w:rFonts w:ascii="Times New Roman" w:eastAsia="Times New Roman" w:hAnsi="Times New Roman" w:cs="Times New Roman"/>
          <w:color w:val="000000"/>
          <w:sz w:val="24"/>
          <w:szCs w:val="24"/>
          <w:lang w:eastAsia="ru-RU"/>
        </w:rPr>
        <w:t>снизу вверх </w:t>
      </w:r>
      <w:r w:rsidRPr="002E29FA">
        <w:rPr>
          <w:rFonts w:ascii="Times New Roman" w:eastAsia="Times New Roman" w:hAnsi="Times New Roman" w:cs="Times New Roman"/>
          <w:color w:val="000000"/>
          <w:spacing w:val="340"/>
          <w:sz w:val="24"/>
          <w:szCs w:val="24"/>
          <w:lang w:eastAsia="ru-RU"/>
        </w:rPr>
        <w:t>..................</w:t>
      </w:r>
      <w:r w:rsidRPr="002E29FA">
        <w:rPr>
          <w:rFonts w:ascii="Times New Roman" w:eastAsia="Times New Roman" w:hAnsi="Times New Roman" w:cs="Times New Roman"/>
          <w:color w:val="000000"/>
          <w:sz w:val="24"/>
          <w:szCs w:val="24"/>
          <w:lang w:eastAsia="ru-RU"/>
        </w:rPr>
        <w:t> 3°</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Размещение </w:t>
      </w:r>
      <w:proofErr w:type="spellStart"/>
      <w:r w:rsidRPr="002E29FA">
        <w:rPr>
          <w:rFonts w:ascii="Times New Roman" w:eastAsia="Times New Roman" w:hAnsi="Times New Roman" w:cs="Times New Roman"/>
          <w:color w:val="000000"/>
          <w:sz w:val="24"/>
          <w:szCs w:val="24"/>
          <w:lang w:eastAsia="ru-RU"/>
        </w:rPr>
        <w:t>светопроекционной</w:t>
      </w:r>
      <w:proofErr w:type="spellEnd"/>
      <w:r w:rsidRPr="002E29FA">
        <w:rPr>
          <w:rFonts w:ascii="Times New Roman" w:eastAsia="Times New Roman" w:hAnsi="Times New Roman" w:cs="Times New Roman"/>
          <w:color w:val="000000"/>
          <w:sz w:val="24"/>
          <w:szCs w:val="24"/>
          <w:lang w:eastAsia="ru-RU"/>
        </w:rPr>
        <w:t xml:space="preserve"> или </w:t>
      </w:r>
      <w:proofErr w:type="gramStart"/>
      <w:r w:rsidRPr="002E29FA">
        <w:rPr>
          <w:rFonts w:ascii="Times New Roman" w:eastAsia="Times New Roman" w:hAnsi="Times New Roman" w:cs="Times New Roman"/>
          <w:color w:val="000000"/>
          <w:sz w:val="24"/>
          <w:szCs w:val="24"/>
          <w:lang w:eastAsia="ru-RU"/>
        </w:rPr>
        <w:t>кинопроекционной</w:t>
      </w:r>
      <w:proofErr w:type="gramEnd"/>
      <w:r w:rsidRPr="002E29FA">
        <w:rPr>
          <w:rFonts w:ascii="Times New Roman" w:eastAsia="Times New Roman" w:hAnsi="Times New Roman" w:cs="Times New Roman"/>
          <w:color w:val="000000"/>
          <w:sz w:val="24"/>
          <w:szCs w:val="24"/>
          <w:lang w:eastAsia="ru-RU"/>
        </w:rPr>
        <w:t xml:space="preserve"> в указанных пределах определяется заданием на проектирование.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Длину помещения </w:t>
      </w:r>
      <w:proofErr w:type="spellStart"/>
      <w:r w:rsidRPr="002E29FA">
        <w:rPr>
          <w:rFonts w:ascii="Times New Roman" w:eastAsia="Times New Roman" w:hAnsi="Times New Roman" w:cs="Times New Roman"/>
          <w:color w:val="000000"/>
          <w:sz w:val="24"/>
          <w:szCs w:val="24"/>
          <w:lang w:eastAsia="ru-RU"/>
        </w:rPr>
        <w:t>светопроекционной</w:t>
      </w:r>
      <w:proofErr w:type="spellEnd"/>
      <w:r w:rsidRPr="002E29FA">
        <w:rPr>
          <w:rFonts w:ascii="Times New Roman" w:eastAsia="Times New Roman" w:hAnsi="Times New Roman" w:cs="Times New Roman"/>
          <w:color w:val="000000"/>
          <w:sz w:val="24"/>
          <w:szCs w:val="24"/>
          <w:lang w:eastAsia="ru-RU"/>
        </w:rPr>
        <w:t xml:space="preserve"> нужно принимать не менее 3 м для сцен С-1 - С-4, а также эстрад Э-4 и Э-6.</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Уровень пола </w:t>
      </w:r>
      <w:proofErr w:type="spellStart"/>
      <w:r w:rsidRPr="002E29FA">
        <w:rPr>
          <w:rFonts w:ascii="Times New Roman" w:eastAsia="Times New Roman" w:hAnsi="Times New Roman" w:cs="Times New Roman"/>
          <w:color w:val="000000"/>
          <w:sz w:val="24"/>
          <w:szCs w:val="24"/>
          <w:lang w:eastAsia="ru-RU"/>
        </w:rPr>
        <w:t>светопроекционной</w:t>
      </w:r>
      <w:proofErr w:type="spellEnd"/>
      <w:r w:rsidRPr="002E29FA">
        <w:rPr>
          <w:rFonts w:ascii="Times New Roman" w:eastAsia="Times New Roman" w:hAnsi="Times New Roman" w:cs="Times New Roman"/>
          <w:color w:val="000000"/>
          <w:sz w:val="24"/>
          <w:szCs w:val="24"/>
          <w:lang w:eastAsia="ru-RU"/>
        </w:rPr>
        <w:t xml:space="preserve"> должен быть выше уровня пола примыкающей к ней части зрительного зала не менее чем на 0,9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3.42. Уровень пола </w:t>
      </w:r>
      <w:proofErr w:type="spellStart"/>
      <w:r w:rsidRPr="002E29FA">
        <w:rPr>
          <w:rFonts w:ascii="Times New Roman" w:eastAsia="Times New Roman" w:hAnsi="Times New Roman" w:cs="Times New Roman"/>
          <w:color w:val="000000"/>
          <w:sz w:val="24"/>
          <w:szCs w:val="24"/>
          <w:lang w:eastAsia="ru-RU"/>
        </w:rPr>
        <w:t>рирпроекционной</w:t>
      </w:r>
      <w:proofErr w:type="spellEnd"/>
      <w:r w:rsidRPr="002E29FA">
        <w:rPr>
          <w:rFonts w:ascii="Times New Roman" w:eastAsia="Times New Roman" w:hAnsi="Times New Roman" w:cs="Times New Roman"/>
          <w:color w:val="000000"/>
          <w:sz w:val="24"/>
          <w:szCs w:val="24"/>
          <w:lang w:eastAsia="ru-RU"/>
        </w:rPr>
        <w:t>, как правило, находится на высоте от уровня пола арьерсцены, равной половине высоты строительного портала.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3.43. </w:t>
      </w:r>
      <w:proofErr w:type="spellStart"/>
      <w:r w:rsidRPr="002E29FA">
        <w:rPr>
          <w:rFonts w:ascii="Times New Roman" w:eastAsia="Times New Roman" w:hAnsi="Times New Roman" w:cs="Times New Roman"/>
          <w:color w:val="000000"/>
          <w:sz w:val="24"/>
          <w:szCs w:val="24"/>
          <w:lang w:eastAsia="ru-RU"/>
        </w:rPr>
        <w:t>Светоаппаратная</w:t>
      </w:r>
      <w:proofErr w:type="spellEnd"/>
      <w:r w:rsidRPr="002E29FA">
        <w:rPr>
          <w:rFonts w:ascii="Times New Roman" w:eastAsia="Times New Roman" w:hAnsi="Times New Roman" w:cs="Times New Roman"/>
          <w:color w:val="000000"/>
          <w:sz w:val="24"/>
          <w:szCs w:val="24"/>
          <w:lang w:eastAsia="ru-RU"/>
        </w:rPr>
        <w:t xml:space="preserve"> размещается обычно в пределах проекции строительного портала на заднюю стену зала. Длину помещения </w:t>
      </w:r>
      <w:proofErr w:type="spellStart"/>
      <w:r w:rsidRPr="002E29FA">
        <w:rPr>
          <w:rFonts w:ascii="Times New Roman" w:eastAsia="Times New Roman" w:hAnsi="Times New Roman" w:cs="Times New Roman"/>
          <w:color w:val="000000"/>
          <w:sz w:val="24"/>
          <w:szCs w:val="24"/>
          <w:lang w:eastAsia="ru-RU"/>
        </w:rPr>
        <w:t>светоаппаратной</w:t>
      </w:r>
      <w:proofErr w:type="spellEnd"/>
      <w:r w:rsidRPr="002E29FA">
        <w:rPr>
          <w:rFonts w:ascii="Times New Roman" w:eastAsia="Times New Roman" w:hAnsi="Times New Roman" w:cs="Times New Roman"/>
          <w:color w:val="000000"/>
          <w:sz w:val="24"/>
          <w:szCs w:val="24"/>
          <w:lang w:eastAsia="ru-RU"/>
        </w:rPr>
        <w:t xml:space="preserve"> следует принимать не менее 4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Уровень пола </w:t>
      </w:r>
      <w:proofErr w:type="spellStart"/>
      <w:r w:rsidRPr="002E29FA">
        <w:rPr>
          <w:rFonts w:ascii="Times New Roman" w:eastAsia="Times New Roman" w:hAnsi="Times New Roman" w:cs="Times New Roman"/>
          <w:color w:val="000000"/>
          <w:sz w:val="24"/>
          <w:szCs w:val="24"/>
          <w:lang w:eastAsia="ru-RU"/>
        </w:rPr>
        <w:t>светоаппаратной</w:t>
      </w:r>
      <w:proofErr w:type="spellEnd"/>
      <w:r w:rsidRPr="002E29FA">
        <w:rPr>
          <w:rFonts w:ascii="Times New Roman" w:eastAsia="Times New Roman" w:hAnsi="Times New Roman" w:cs="Times New Roman"/>
          <w:color w:val="000000"/>
          <w:sz w:val="24"/>
          <w:szCs w:val="24"/>
          <w:lang w:eastAsia="ru-RU"/>
        </w:rPr>
        <w:t xml:space="preserve"> должен быть выше уровня пола примыкающей к ней части зрительного зала не менее чем на 0,9 м. Уровень пола </w:t>
      </w:r>
      <w:proofErr w:type="spellStart"/>
      <w:r w:rsidRPr="002E29FA">
        <w:rPr>
          <w:rFonts w:ascii="Times New Roman" w:eastAsia="Times New Roman" w:hAnsi="Times New Roman" w:cs="Times New Roman"/>
          <w:color w:val="000000"/>
          <w:sz w:val="24"/>
          <w:szCs w:val="24"/>
          <w:lang w:eastAsia="ru-RU"/>
        </w:rPr>
        <w:t>тиристорной</w:t>
      </w:r>
      <w:proofErr w:type="spellEnd"/>
      <w:r w:rsidRPr="002E29FA">
        <w:rPr>
          <w:rFonts w:ascii="Times New Roman" w:eastAsia="Times New Roman" w:hAnsi="Times New Roman" w:cs="Times New Roman"/>
          <w:color w:val="000000"/>
          <w:sz w:val="24"/>
          <w:szCs w:val="24"/>
          <w:lang w:eastAsia="ru-RU"/>
        </w:rPr>
        <w:t xml:space="preserve"> должен быть не ниже уровня пола первой рабочей галереи.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3.44. </w:t>
      </w:r>
      <w:proofErr w:type="spellStart"/>
      <w:r w:rsidRPr="002E29FA">
        <w:rPr>
          <w:rFonts w:ascii="Times New Roman" w:eastAsia="Times New Roman" w:hAnsi="Times New Roman" w:cs="Times New Roman"/>
          <w:color w:val="000000"/>
          <w:sz w:val="24"/>
          <w:szCs w:val="24"/>
          <w:lang w:eastAsia="ru-RU"/>
        </w:rPr>
        <w:t>Звукоаппаратную</w:t>
      </w:r>
      <w:proofErr w:type="spellEnd"/>
      <w:r w:rsidRPr="002E29FA">
        <w:rPr>
          <w:rFonts w:ascii="Times New Roman" w:eastAsia="Times New Roman" w:hAnsi="Times New Roman" w:cs="Times New Roman"/>
          <w:color w:val="000000"/>
          <w:sz w:val="24"/>
          <w:szCs w:val="24"/>
          <w:lang w:eastAsia="ru-RU"/>
        </w:rPr>
        <w:t>, кабину диктора (речевую) и переводчиков, а также ложу звукооператора (звукорежиссера) следует размещать с обеспечением прямой видимости сцены.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Помещение </w:t>
      </w:r>
      <w:proofErr w:type="spellStart"/>
      <w:r w:rsidRPr="002E29FA">
        <w:rPr>
          <w:rFonts w:ascii="Times New Roman" w:eastAsia="Times New Roman" w:hAnsi="Times New Roman" w:cs="Times New Roman"/>
          <w:color w:val="000000"/>
          <w:sz w:val="24"/>
          <w:szCs w:val="24"/>
          <w:lang w:eastAsia="ru-RU"/>
        </w:rPr>
        <w:t>звукоаппаратной</w:t>
      </w:r>
      <w:proofErr w:type="spellEnd"/>
      <w:r w:rsidRPr="002E29FA">
        <w:rPr>
          <w:rFonts w:ascii="Times New Roman" w:eastAsia="Times New Roman" w:hAnsi="Times New Roman" w:cs="Times New Roman"/>
          <w:color w:val="000000"/>
          <w:sz w:val="24"/>
          <w:szCs w:val="24"/>
          <w:lang w:eastAsia="ru-RU"/>
        </w:rPr>
        <w:t xml:space="preserve"> допускается проектировать без обеспечения прямой видимости сцены в случае, когда видимость обеспечивается из ложи звукооператора.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В трансляционном пункте аппаратную звукорежиссера и кабину диктора (речевую) желательно располагать </w:t>
      </w:r>
      <w:proofErr w:type="spellStart"/>
      <w:r w:rsidRPr="002E29FA">
        <w:rPr>
          <w:rFonts w:ascii="Times New Roman" w:eastAsia="Times New Roman" w:hAnsi="Times New Roman" w:cs="Times New Roman"/>
          <w:color w:val="000000"/>
          <w:sz w:val="24"/>
          <w:szCs w:val="24"/>
          <w:lang w:eastAsia="ru-RU"/>
        </w:rPr>
        <w:t>смежно</w:t>
      </w:r>
      <w:proofErr w:type="spell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Телевизионный полустационар следует размещать в цокольном или первом этажах с выходом наружу и возможностью подъезда к нему передвижной телевизионной станции.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3.45. Артистические уборные, предназначенные для переодевания в сценические или репетиционные костюмы, наложения и снятия грима, отдыха и т. д., рекомендуется размещать на этаже сцены, желательно не выше уровня третьего этажа от уровня планшета сцены и проектировать, как правило, с естественным освещением. Артистические уборные рекомендуется предусматривать при вместимости зала 300 мест и более; при меньшей вместимости для этой цели следует использовать комнаты для работы кружков.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К блоку артистических уборных примыкают костюмерные и </w:t>
      </w:r>
      <w:proofErr w:type="spellStart"/>
      <w:r w:rsidRPr="002E29FA">
        <w:rPr>
          <w:rFonts w:ascii="Times New Roman" w:eastAsia="Times New Roman" w:hAnsi="Times New Roman" w:cs="Times New Roman"/>
          <w:color w:val="000000"/>
          <w:sz w:val="24"/>
          <w:szCs w:val="24"/>
          <w:lang w:eastAsia="ru-RU"/>
        </w:rPr>
        <w:t>гримерно-парикмахерские</w:t>
      </w:r>
      <w:proofErr w:type="spellEnd"/>
      <w:r w:rsidRPr="002E29FA">
        <w:rPr>
          <w:rFonts w:ascii="Times New Roman" w:eastAsia="Times New Roman" w:hAnsi="Times New Roman" w:cs="Times New Roman"/>
          <w:color w:val="000000"/>
          <w:sz w:val="24"/>
          <w:szCs w:val="24"/>
          <w:lang w:eastAsia="ru-RU"/>
        </w:rPr>
        <w:t>. Ширина лестничных маршей в зоне артистических уборных принимается не менее 1,5 м, ширина коридоров при одностороннем расположении уборных 2 м, при двухстороннем - 3 м. Технологическим оборудованием артистических уборных являются гримировальные столы со светильниками, шкафы и вешалки. Необходимо предусмотреть умывальники.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3.46. Помещение склада объемных декораций рекомендуется размещать </w:t>
      </w:r>
      <w:proofErr w:type="spellStart"/>
      <w:r w:rsidRPr="002E29FA">
        <w:rPr>
          <w:rFonts w:ascii="Times New Roman" w:eastAsia="Times New Roman" w:hAnsi="Times New Roman" w:cs="Times New Roman"/>
          <w:color w:val="000000"/>
          <w:sz w:val="24"/>
          <w:szCs w:val="24"/>
          <w:lang w:eastAsia="ru-RU"/>
        </w:rPr>
        <w:t>смежно</w:t>
      </w:r>
      <w:proofErr w:type="spellEnd"/>
      <w:r w:rsidRPr="002E29FA">
        <w:rPr>
          <w:rFonts w:ascii="Times New Roman" w:eastAsia="Times New Roman" w:hAnsi="Times New Roman" w:cs="Times New Roman"/>
          <w:color w:val="000000"/>
          <w:sz w:val="24"/>
          <w:szCs w:val="24"/>
          <w:lang w:eastAsia="ru-RU"/>
        </w:rPr>
        <w:t xml:space="preserve"> с игровой площадкой. Наиболее удобно для транспортировки декораций, если дверные проемы складов проектируются ближе к первым планам эстрады, особенно в случае стационарно установленного экрана. В клубах с эстрадами Э-1 - Э-3 и сценами С-1 - С-3 склады объемных декораций и склад мебели и бутафории целесообразно объединить в одном помещении; часть склада, предназначенная для хранения мебели и реквизитов, может проектироваться с пониженной высотой. В клубах с эстрадами Э-4 - Э-6 или сценой С-4 эти склады можно разделять в пропорции 2:1. Размещение дверей не должно препятствовать транспортировке и складированию декораций. Полы складов и игровой площадки необходимо делать в одном уровне.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Высота складов декораций, примыкающих к сцене, должна, быть равна высоте строительного портала.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Проемы, соединяющие склады декораций со сценой (эстрадой), должны иметь ширину, </w:t>
      </w:r>
      <w:proofErr w:type="gramStart"/>
      <w:r w:rsidRPr="002E29FA">
        <w:rPr>
          <w:rFonts w:ascii="Times New Roman" w:eastAsia="Times New Roman" w:hAnsi="Times New Roman" w:cs="Times New Roman"/>
          <w:color w:val="000000"/>
          <w:sz w:val="24"/>
          <w:szCs w:val="24"/>
          <w:lang w:eastAsia="ru-RU"/>
        </w:rPr>
        <w:t>м</w:t>
      </w:r>
      <w:proofErr w:type="gramEnd"/>
      <w:r w:rsidRPr="002E29FA">
        <w:rPr>
          <w:rFonts w:ascii="Times New Roman" w:eastAsia="Times New Roman" w:hAnsi="Times New Roman" w:cs="Times New Roman"/>
          <w:color w:val="000000"/>
          <w:sz w:val="24"/>
          <w:szCs w:val="24"/>
          <w:lang w:eastAsia="ru-RU"/>
        </w:rPr>
        <w:t>, не менее: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для сцен С-4 </w:t>
      </w:r>
      <w:r w:rsidRPr="002E29FA">
        <w:rPr>
          <w:rFonts w:ascii="Times New Roman" w:eastAsia="Times New Roman" w:hAnsi="Times New Roman" w:cs="Times New Roman"/>
          <w:color w:val="000000"/>
          <w:spacing w:val="200"/>
          <w:sz w:val="24"/>
          <w:szCs w:val="24"/>
          <w:lang w:eastAsia="ru-RU"/>
        </w:rPr>
        <w:t>.................. </w:t>
      </w:r>
      <w:r w:rsidRPr="002E29FA">
        <w:rPr>
          <w:rFonts w:ascii="Times New Roman" w:eastAsia="Times New Roman" w:hAnsi="Times New Roman" w:cs="Times New Roman"/>
          <w:color w:val="000000"/>
          <w:sz w:val="24"/>
          <w:szCs w:val="24"/>
          <w:lang w:eastAsia="ru-RU"/>
        </w:rPr>
        <w:t>2,5</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200"/>
          <w:sz w:val="24"/>
          <w:szCs w:val="24"/>
          <w:lang w:eastAsia="ru-RU"/>
        </w:rPr>
        <w:t>» »</w:t>
      </w:r>
      <w:r w:rsidRPr="002E29FA">
        <w:rPr>
          <w:rFonts w:ascii="Times New Roman" w:eastAsia="Times New Roman" w:hAnsi="Times New Roman" w:cs="Times New Roman"/>
          <w:color w:val="000000"/>
          <w:sz w:val="24"/>
          <w:szCs w:val="24"/>
          <w:lang w:eastAsia="ru-RU"/>
        </w:rPr>
        <w:t> С-1 - С-3 </w:t>
      </w:r>
      <w:r w:rsidRPr="002E29FA">
        <w:rPr>
          <w:rFonts w:ascii="Times New Roman" w:eastAsia="Times New Roman" w:hAnsi="Times New Roman" w:cs="Times New Roman"/>
          <w:color w:val="000000"/>
          <w:spacing w:val="200"/>
          <w:sz w:val="24"/>
          <w:szCs w:val="24"/>
          <w:lang w:eastAsia="ru-RU"/>
        </w:rPr>
        <w:t>................</w:t>
      </w:r>
      <w:r w:rsidRPr="002E29FA">
        <w:rPr>
          <w:rFonts w:ascii="Times New Roman" w:eastAsia="Times New Roman" w:hAnsi="Times New Roman" w:cs="Times New Roman"/>
          <w:color w:val="000000"/>
          <w:spacing w:val="160"/>
          <w:sz w:val="24"/>
          <w:szCs w:val="24"/>
          <w:lang w:eastAsia="ru-RU"/>
        </w:rPr>
        <w:t> </w:t>
      </w:r>
      <w:r w:rsidRPr="002E29FA">
        <w:rPr>
          <w:rFonts w:ascii="Times New Roman" w:eastAsia="Times New Roman" w:hAnsi="Times New Roman" w:cs="Times New Roman"/>
          <w:color w:val="000000"/>
          <w:sz w:val="24"/>
          <w:szCs w:val="24"/>
          <w:lang w:eastAsia="ru-RU"/>
        </w:rPr>
        <w:t>2</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120"/>
          <w:sz w:val="24"/>
          <w:szCs w:val="24"/>
          <w:lang w:eastAsia="ru-RU"/>
        </w:rPr>
        <w:t>» </w:t>
      </w:r>
      <w:r w:rsidRPr="002E29FA">
        <w:rPr>
          <w:rFonts w:ascii="Times New Roman" w:eastAsia="Times New Roman" w:hAnsi="Times New Roman" w:cs="Times New Roman"/>
          <w:color w:val="000000"/>
          <w:sz w:val="24"/>
          <w:szCs w:val="24"/>
          <w:lang w:eastAsia="ru-RU"/>
        </w:rPr>
        <w:t>эстрад </w:t>
      </w:r>
      <w:r w:rsidRPr="002E29FA">
        <w:rPr>
          <w:rFonts w:ascii="Times New Roman" w:eastAsia="Times New Roman" w:hAnsi="Times New Roman" w:cs="Times New Roman"/>
          <w:color w:val="000000"/>
          <w:spacing w:val="200"/>
          <w:sz w:val="24"/>
          <w:szCs w:val="24"/>
          <w:lang w:eastAsia="ru-RU"/>
        </w:rPr>
        <w:t>....................</w:t>
      </w:r>
      <w:r w:rsidRPr="002E29FA">
        <w:rPr>
          <w:rFonts w:ascii="Times New Roman" w:eastAsia="Times New Roman" w:hAnsi="Times New Roman" w:cs="Times New Roman"/>
          <w:color w:val="000000"/>
          <w:sz w:val="24"/>
          <w:szCs w:val="24"/>
          <w:lang w:eastAsia="ru-RU"/>
        </w:rPr>
        <w:t> 1,8</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Высота проемов принимается равной высоте проемов карманов для сцен С-4, для сцен С-1 - С-3 - равной высоте строительного портала минус 0,5 м, а для эстрад - не менее 2,5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3.47. Склад сценической электроаппаратуры и </w:t>
      </w:r>
      <w:proofErr w:type="spellStart"/>
      <w:r w:rsidRPr="002E29FA">
        <w:rPr>
          <w:rFonts w:ascii="Times New Roman" w:eastAsia="Times New Roman" w:hAnsi="Times New Roman" w:cs="Times New Roman"/>
          <w:color w:val="000000"/>
          <w:sz w:val="24"/>
          <w:szCs w:val="24"/>
          <w:lang w:eastAsia="ru-RU"/>
        </w:rPr>
        <w:t>электрореквизита</w:t>
      </w:r>
      <w:proofErr w:type="spellEnd"/>
      <w:r w:rsidRPr="002E29FA">
        <w:rPr>
          <w:rFonts w:ascii="Times New Roman" w:eastAsia="Times New Roman" w:hAnsi="Times New Roman" w:cs="Times New Roman"/>
          <w:color w:val="000000"/>
          <w:sz w:val="24"/>
          <w:szCs w:val="24"/>
          <w:lang w:eastAsia="ru-RU"/>
        </w:rPr>
        <w:t xml:space="preserve"> предназначен для хранения переносных осветительных приборов, проекционной и </w:t>
      </w:r>
      <w:proofErr w:type="spellStart"/>
      <w:r w:rsidRPr="002E29FA">
        <w:rPr>
          <w:rFonts w:ascii="Times New Roman" w:eastAsia="Times New Roman" w:hAnsi="Times New Roman" w:cs="Times New Roman"/>
          <w:color w:val="000000"/>
          <w:sz w:val="24"/>
          <w:szCs w:val="24"/>
          <w:lang w:eastAsia="ru-RU"/>
        </w:rPr>
        <w:t>светопроекционной</w:t>
      </w:r>
      <w:proofErr w:type="spellEnd"/>
      <w:r w:rsidRPr="002E29FA">
        <w:rPr>
          <w:rFonts w:ascii="Times New Roman" w:eastAsia="Times New Roman" w:hAnsi="Times New Roman" w:cs="Times New Roman"/>
          <w:color w:val="000000"/>
          <w:sz w:val="24"/>
          <w:szCs w:val="24"/>
          <w:lang w:eastAsia="ru-RU"/>
        </w:rPr>
        <w:t xml:space="preserve"> аппаратуры, объективов, светофильтров и пр. </w:t>
      </w:r>
      <w:proofErr w:type="gramStart"/>
      <w:r w:rsidRPr="002E29FA">
        <w:rPr>
          <w:rFonts w:ascii="Times New Roman" w:eastAsia="Times New Roman" w:hAnsi="Times New Roman" w:cs="Times New Roman"/>
          <w:color w:val="000000"/>
          <w:sz w:val="24"/>
          <w:szCs w:val="24"/>
          <w:lang w:eastAsia="ru-RU"/>
        </w:rPr>
        <w:t>Высота в свету целесообразна не менее 3,6 м. По условиям переноски осветительных приборов на штативах размеры дверного проема на сцену проектируются не менее 1</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2,4 м. Оборудование составляют шкафы и открытые стеллажи с расстоянием между полками 0,6 и глубиной полок 0,6 м на всю высоту помещения и стол-верстак со специальным щитом и приборами для проверки и мелкого ремонта аппаратуры.</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3.48. </w:t>
      </w:r>
      <w:proofErr w:type="gramStart"/>
      <w:r w:rsidRPr="002E29FA">
        <w:rPr>
          <w:rFonts w:ascii="Times New Roman" w:eastAsia="Times New Roman" w:hAnsi="Times New Roman" w:cs="Times New Roman"/>
          <w:color w:val="000000"/>
          <w:sz w:val="24"/>
          <w:szCs w:val="24"/>
          <w:lang w:eastAsia="ru-RU"/>
        </w:rPr>
        <w:t>Склады мебели, бутафории и реквизита оборудуются трехъярусным стеллажом для мебели с расстоянием, между полками 1 м и шириной 1 м. Бутафория и реквизит хранятся на 3-5-ярусных стеллажах шириной 0,6 м, с проходами между стеллажами с мебелью не менее 1,7 м, а между полками с реквизитом не менее 0,8 м. Размер дверных проемов - не менее 1,5</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2,5 м.</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3.49. Склад мелких скатанных декораций (сейф) предназначен для хранения живописных фонов декораций-панорам, горизонтов, задников и пр., свернутых в рулоны (скатки). Длина сейфа принимается равной 1,5 ширины игрового портала сцены. Ширина сейфа при одностороннем расположении полок - 1,8 м (0,9 м ширина полки плюс 0,9 м проход), при двустороннем – 2,7 м (0,9 м</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2 м ширина полок плюс 0,9 м проход).</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При проектировании кассетного сейфа его размеры определяются заданием на проектирование.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3.50. </w:t>
      </w:r>
      <w:proofErr w:type="gramStart"/>
      <w:r w:rsidRPr="002E29FA">
        <w:rPr>
          <w:rFonts w:ascii="Times New Roman" w:eastAsia="Times New Roman" w:hAnsi="Times New Roman" w:cs="Times New Roman"/>
          <w:color w:val="000000"/>
          <w:sz w:val="24"/>
          <w:szCs w:val="24"/>
          <w:lang w:eastAsia="ru-RU"/>
        </w:rPr>
        <w:t>Столярная и слесарная мастерские, в которых делаются крупногабаритные детали, оснащенные тяжелыми станками, требуют удобной загрузки, поэтому желательно их размещать на первом, в цокольном или подвальном этажах.</w:t>
      </w:r>
      <w:proofErr w:type="gramEnd"/>
      <w:r w:rsidRPr="002E29FA">
        <w:rPr>
          <w:rFonts w:ascii="Times New Roman" w:eastAsia="Times New Roman" w:hAnsi="Times New Roman" w:cs="Times New Roman"/>
          <w:color w:val="000000"/>
          <w:sz w:val="24"/>
          <w:szCs w:val="24"/>
          <w:lang w:eastAsia="ru-RU"/>
        </w:rPr>
        <w:t xml:space="preserve"> Эти помещения следует проектировать с естественным освещением. Полы для столярной мастерской предпочтительны деревянные, </w:t>
      </w:r>
      <w:proofErr w:type="gramStart"/>
      <w:r w:rsidRPr="002E29FA">
        <w:rPr>
          <w:rFonts w:ascii="Times New Roman" w:eastAsia="Times New Roman" w:hAnsi="Times New Roman" w:cs="Times New Roman"/>
          <w:color w:val="000000"/>
          <w:sz w:val="24"/>
          <w:szCs w:val="24"/>
          <w:lang w:eastAsia="ru-RU"/>
        </w:rPr>
        <w:t>для</w:t>
      </w:r>
      <w:proofErr w:type="gramEnd"/>
      <w:r w:rsidRPr="002E29FA">
        <w:rPr>
          <w:rFonts w:ascii="Times New Roman" w:eastAsia="Times New Roman" w:hAnsi="Times New Roman" w:cs="Times New Roman"/>
          <w:color w:val="000000"/>
          <w:sz w:val="24"/>
          <w:szCs w:val="24"/>
          <w:lang w:eastAsia="ru-RU"/>
        </w:rPr>
        <w:t xml:space="preserve"> механической - асфальтовые.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Столярную и механическую мастерские можно объединять в одном помещении. Мастерская должна иметь удобную связь с хозяйственным двором. Набор оборудования должен обеспечить обслуживание клуба столярными и механическими работами, а также создать возможность для работы технических кружков.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3.51. Стационарные киноэкраны в клубных залах обычно располагаются на задней стене эстрады и бывают двух типов: плоские и с радиусом кривизны, равным расстоянию от экрана до кинопроектора. Плоские экраны, как правило, рекомендуются при ширине их зеркала до 10 м, но допускаются и более широкие экраны.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Наиболее часто в клубных залах применяются убирающиеся экраны, представляющие полотнище из поливинилхлоридной пленки, которое при помощи электропривода свертывается вверх в металлический кожух. Пульт управления электроприводом находится в </w:t>
      </w:r>
      <w:proofErr w:type="gramStart"/>
      <w:r w:rsidRPr="002E29FA">
        <w:rPr>
          <w:rFonts w:ascii="Times New Roman" w:eastAsia="Times New Roman" w:hAnsi="Times New Roman" w:cs="Times New Roman"/>
          <w:color w:val="000000"/>
          <w:sz w:val="24"/>
          <w:szCs w:val="24"/>
          <w:lang w:eastAsia="ru-RU"/>
        </w:rPr>
        <w:t>кинопроекционной</w:t>
      </w:r>
      <w:proofErr w:type="gramEnd"/>
      <w:r w:rsidRPr="002E29FA">
        <w:rPr>
          <w:rFonts w:ascii="Times New Roman" w:eastAsia="Times New Roman" w:hAnsi="Times New Roman" w:cs="Times New Roman"/>
          <w:color w:val="000000"/>
          <w:sz w:val="24"/>
          <w:szCs w:val="24"/>
          <w:lang w:eastAsia="ru-RU"/>
        </w:rPr>
        <w:t>. Ширина зеркала у свертывающихся экранов принимается обычно 8-10 м, так как свертывающиеся киноэкраны не крепятся стационарно к задней стене зрительного зала. Кожух для свертывания может быть установлен в любом месте потолка над эстрадой. Высота подвески нижней кромки экрана от пола 1-го ряда не менее 2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3.52. </w:t>
      </w:r>
      <w:proofErr w:type="spellStart"/>
      <w:r w:rsidRPr="002E29FA">
        <w:rPr>
          <w:rFonts w:ascii="Times New Roman" w:eastAsia="Times New Roman" w:hAnsi="Times New Roman" w:cs="Times New Roman"/>
          <w:color w:val="000000"/>
          <w:sz w:val="24"/>
          <w:szCs w:val="24"/>
          <w:lang w:eastAsia="ru-RU"/>
        </w:rPr>
        <w:t>Заэкранные</w:t>
      </w:r>
      <w:proofErr w:type="spellEnd"/>
      <w:r w:rsidRPr="002E29FA">
        <w:rPr>
          <w:rFonts w:ascii="Times New Roman" w:eastAsia="Times New Roman" w:hAnsi="Times New Roman" w:cs="Times New Roman"/>
          <w:color w:val="000000"/>
          <w:sz w:val="24"/>
          <w:szCs w:val="24"/>
          <w:lang w:eastAsia="ru-RU"/>
        </w:rPr>
        <w:t xml:space="preserve"> громкоговорители следует размещать на высоте 1,2-2,3 высоты экрана.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Оси излучения </w:t>
      </w:r>
      <w:proofErr w:type="spellStart"/>
      <w:r w:rsidRPr="002E29FA">
        <w:rPr>
          <w:rFonts w:ascii="Times New Roman" w:eastAsia="Times New Roman" w:hAnsi="Times New Roman" w:cs="Times New Roman"/>
          <w:color w:val="000000"/>
          <w:sz w:val="24"/>
          <w:szCs w:val="24"/>
          <w:lang w:eastAsia="ru-RU"/>
        </w:rPr>
        <w:t>заэкранных</w:t>
      </w:r>
      <w:proofErr w:type="spellEnd"/>
      <w:r w:rsidRPr="002E29FA">
        <w:rPr>
          <w:rFonts w:ascii="Times New Roman" w:eastAsia="Times New Roman" w:hAnsi="Times New Roman" w:cs="Times New Roman"/>
          <w:color w:val="000000"/>
          <w:sz w:val="24"/>
          <w:szCs w:val="24"/>
          <w:lang w:eastAsia="ru-RU"/>
        </w:rPr>
        <w:t xml:space="preserve"> громкоговорителей направляются на зрительские места, расположенные на расстоянии 0,5-0,7 длины зала. Громкоговорители для звуковых эффектов рекомендуется размещать на равных расстояниях друг от друга на </w:t>
      </w:r>
      <w:proofErr w:type="gramStart"/>
      <w:r w:rsidRPr="002E29FA">
        <w:rPr>
          <w:rFonts w:ascii="Times New Roman" w:eastAsia="Times New Roman" w:hAnsi="Times New Roman" w:cs="Times New Roman"/>
          <w:color w:val="000000"/>
          <w:sz w:val="24"/>
          <w:szCs w:val="24"/>
          <w:lang w:eastAsia="ru-RU"/>
        </w:rPr>
        <w:t>задней</w:t>
      </w:r>
      <w:proofErr w:type="gramEnd"/>
      <w:r w:rsidRPr="002E29FA">
        <w:rPr>
          <w:rFonts w:ascii="Times New Roman" w:eastAsia="Times New Roman" w:hAnsi="Times New Roman" w:cs="Times New Roman"/>
          <w:color w:val="000000"/>
          <w:sz w:val="24"/>
          <w:szCs w:val="24"/>
          <w:lang w:eastAsia="ru-RU"/>
        </w:rPr>
        <w:t xml:space="preserve"> и боковых стенках, у потолка или в потолке по периметру зала. Передние громкоговорители устанавливают на уровне первых рядов.</w:t>
      </w:r>
    </w:p>
    <w:p w:rsidR="002E29FA" w:rsidRPr="002E29FA" w:rsidRDefault="002E29FA" w:rsidP="002E29FA">
      <w:pPr>
        <w:spacing w:before="120" w:after="120" w:line="240" w:lineRule="auto"/>
        <w:jc w:val="center"/>
        <w:outlineLvl w:val="1"/>
        <w:rPr>
          <w:rFonts w:ascii="Times New Roman" w:eastAsia="Times New Roman" w:hAnsi="Times New Roman" w:cs="Times New Roman"/>
          <w:b/>
          <w:bCs/>
          <w:color w:val="000000"/>
          <w:sz w:val="28"/>
          <w:szCs w:val="28"/>
          <w:lang w:eastAsia="ru-RU"/>
        </w:rPr>
      </w:pPr>
      <w:bookmarkStart w:id="13" w:name="i207718"/>
      <w:r w:rsidRPr="002E29FA">
        <w:rPr>
          <w:rFonts w:ascii="Times New Roman" w:eastAsia="Times New Roman" w:hAnsi="Times New Roman" w:cs="Times New Roman"/>
          <w:b/>
          <w:bCs/>
          <w:color w:val="000000"/>
          <w:sz w:val="28"/>
          <w:szCs w:val="28"/>
          <w:lang w:eastAsia="ru-RU"/>
        </w:rPr>
        <w:t>Требования к помещениям клубной части</w:t>
      </w:r>
      <w:bookmarkEnd w:id="13"/>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3.53. Помещение гостиной предназначается для нерегламентированного общения и рекреации, групповых занятий, просмотров, выставок. Гостиная используется, как правило, универсально. В клубах сокращенного состава помещений гостиная является основным клубным помещением, центром композиции, в крупных клубах она входит в состав группы отдыха и развлечений, образуя единый комплекс с буфетом, игровыми и т. д. Возможно выделение гостиной в общем объеме группы с помощью мебели, оборудования, разницы отметок пола.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крупных городских клубах, где гостиная сама может стать местом проведения мероприятий особого характера (диспут, встречи с интересными людьми, вечера вопросов и ответов, консультации и т. п.), целесообразно предусмотреть возможность изоляции помещения с помощью раздвижных перегородок.</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Помещение гостиной оборудуется мебелью для рассаживания расчетного количества людей по 2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на 1 чел. Для этой цели рекомендуются мягкие скамьи, диваны, кресла. Необходимо предусмотреть установку телевизора, шахматных столиков, журнального стола, в крупных гостиных - пианино или рояля. Допускается гостиную оборудовать камином (рис. 5).</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bookmarkStart w:id="14" w:name="i218230"/>
      <w:r>
        <w:rPr>
          <w:rFonts w:ascii="Times New Roman" w:eastAsia="Times New Roman" w:hAnsi="Times New Roman" w:cs="Times New Roman"/>
          <w:noProof/>
          <w:color w:val="000000"/>
          <w:sz w:val="24"/>
          <w:szCs w:val="24"/>
          <w:lang w:eastAsia="ru-RU"/>
        </w:rPr>
        <w:lastRenderedPageBreak/>
        <w:drawing>
          <wp:inline distT="0" distB="0" distL="0" distR="0">
            <wp:extent cx="5746115" cy="5074285"/>
            <wp:effectExtent l="19050" t="0" r="6985" b="0"/>
            <wp:docPr id="5" name="Рисунок 5" descr="https://files.stroyinf.ru/Data1/6/6134/x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iles.stroyinf.ru/Data1/6/6134/x010.gif"/>
                    <pic:cNvPicPr>
                      <a:picLocks noChangeAspect="1" noChangeArrowheads="1"/>
                    </pic:cNvPicPr>
                  </pic:nvPicPr>
                  <pic:blipFill>
                    <a:blip r:embed="rId30" cstate="print"/>
                    <a:srcRect/>
                    <a:stretch>
                      <a:fillRect/>
                    </a:stretch>
                  </pic:blipFill>
                  <pic:spPr bwMode="auto">
                    <a:xfrm>
                      <a:off x="0" y="0"/>
                      <a:ext cx="5746115" cy="5074285"/>
                    </a:xfrm>
                    <a:prstGeom prst="rect">
                      <a:avLst/>
                    </a:prstGeom>
                    <a:noFill/>
                    <a:ln w="9525">
                      <a:noFill/>
                      <a:miter lim="800000"/>
                      <a:headEnd/>
                      <a:tailEnd/>
                    </a:ln>
                  </pic:spPr>
                </pic:pic>
              </a:graphicData>
            </a:graphic>
          </wp:inline>
        </w:drawing>
      </w:r>
      <w:bookmarkEnd w:id="14"/>
    </w:p>
    <w:p w:rsidR="002E29FA" w:rsidRPr="002E29FA" w:rsidRDefault="002E29FA" w:rsidP="002E29FA">
      <w:pPr>
        <w:spacing w:after="120" w:line="240" w:lineRule="auto"/>
        <w:jc w:val="center"/>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Рис. 5. Помещения клубной части</w:t>
      </w:r>
    </w:p>
    <w:p w:rsidR="002E29FA" w:rsidRPr="002E29FA" w:rsidRDefault="002E29FA" w:rsidP="002E29FA">
      <w:pPr>
        <w:spacing w:after="0" w:line="240" w:lineRule="auto"/>
        <w:jc w:val="center"/>
        <w:rPr>
          <w:rFonts w:ascii="Arial" w:eastAsia="Times New Roman" w:hAnsi="Arial" w:cs="Arial"/>
          <w:color w:val="000000"/>
          <w:sz w:val="12"/>
          <w:szCs w:val="12"/>
          <w:lang w:eastAsia="ru-RU"/>
        </w:rPr>
      </w:pPr>
      <w:proofErr w:type="gramStart"/>
      <w:r w:rsidRPr="002E29FA">
        <w:rPr>
          <w:rFonts w:ascii="Times New Roman" w:eastAsia="Times New Roman" w:hAnsi="Times New Roman" w:cs="Times New Roman"/>
          <w:color w:val="000000"/>
          <w:sz w:val="20"/>
          <w:szCs w:val="20"/>
          <w:lang w:eastAsia="ru-RU"/>
        </w:rPr>
        <w:t xml:space="preserve">I - гостиные: а - на 15 посетителей; б - на 20 посетителей; в - на 30 посетителей; 1 - стул; 2 - табурет винтовой; 3 - кресло полумягкое без подлокотников; 4 - диван мягкий; 5 - </w:t>
      </w:r>
      <w:proofErr w:type="spellStart"/>
      <w:r w:rsidRPr="002E29FA">
        <w:rPr>
          <w:rFonts w:ascii="Times New Roman" w:eastAsia="Times New Roman" w:hAnsi="Times New Roman" w:cs="Times New Roman"/>
          <w:color w:val="000000"/>
          <w:sz w:val="20"/>
          <w:szCs w:val="20"/>
          <w:lang w:eastAsia="ru-RU"/>
        </w:rPr>
        <w:t>банкетка</w:t>
      </w:r>
      <w:proofErr w:type="spellEnd"/>
      <w:r w:rsidRPr="002E29FA">
        <w:rPr>
          <w:rFonts w:ascii="Times New Roman" w:eastAsia="Times New Roman" w:hAnsi="Times New Roman" w:cs="Times New Roman"/>
          <w:color w:val="000000"/>
          <w:sz w:val="20"/>
          <w:szCs w:val="20"/>
          <w:lang w:eastAsia="ru-RU"/>
        </w:rPr>
        <w:t xml:space="preserve">; 6 - стол журнальный; 7 - рояль; 8 - телевизор; II - биллиардные: г - на 1 стол; </w:t>
      </w:r>
      <w:proofErr w:type="spellStart"/>
      <w:r w:rsidRPr="002E29FA">
        <w:rPr>
          <w:rFonts w:ascii="Times New Roman" w:eastAsia="Times New Roman" w:hAnsi="Times New Roman" w:cs="Times New Roman"/>
          <w:color w:val="000000"/>
          <w:sz w:val="20"/>
          <w:szCs w:val="20"/>
          <w:lang w:eastAsia="ru-RU"/>
        </w:rPr>
        <w:t>д</w:t>
      </w:r>
      <w:proofErr w:type="spellEnd"/>
      <w:r w:rsidRPr="002E29FA">
        <w:rPr>
          <w:rFonts w:ascii="Times New Roman" w:eastAsia="Times New Roman" w:hAnsi="Times New Roman" w:cs="Times New Roman"/>
          <w:color w:val="000000"/>
          <w:sz w:val="20"/>
          <w:szCs w:val="20"/>
          <w:lang w:eastAsia="ru-RU"/>
        </w:rPr>
        <w:t xml:space="preserve"> - на 2 стола;</w:t>
      </w:r>
      <w:proofErr w:type="gramEnd"/>
    </w:p>
    <w:p w:rsidR="002E29FA" w:rsidRPr="002E29FA" w:rsidRDefault="002E29FA" w:rsidP="002E29FA">
      <w:pPr>
        <w:spacing w:after="0" w:line="240" w:lineRule="auto"/>
        <w:jc w:val="center"/>
        <w:rPr>
          <w:rFonts w:ascii="Arial" w:eastAsia="Times New Roman" w:hAnsi="Arial" w:cs="Arial"/>
          <w:color w:val="000000"/>
          <w:sz w:val="12"/>
          <w:szCs w:val="12"/>
          <w:lang w:eastAsia="ru-RU"/>
        </w:rPr>
      </w:pPr>
      <w:proofErr w:type="gramStart"/>
      <w:r w:rsidRPr="002E29FA">
        <w:rPr>
          <w:rFonts w:ascii="Times New Roman" w:eastAsia="Times New Roman" w:hAnsi="Times New Roman" w:cs="Times New Roman"/>
          <w:color w:val="000000"/>
          <w:sz w:val="20"/>
          <w:szCs w:val="20"/>
          <w:lang w:eastAsia="ru-RU"/>
        </w:rPr>
        <w:t xml:space="preserve">1 - стул; 2 - табурет винтовой; 3 - кресло полумягкое без подлокотников; 4 - то же, с подлокотниками; 5 - диван мягкий; 6 - стол биллиардный; 7 - стол </w:t>
      </w:r>
      <w:proofErr w:type="spellStart"/>
      <w:r w:rsidRPr="002E29FA">
        <w:rPr>
          <w:rFonts w:ascii="Times New Roman" w:eastAsia="Times New Roman" w:hAnsi="Times New Roman" w:cs="Times New Roman"/>
          <w:color w:val="000000"/>
          <w:sz w:val="20"/>
          <w:szCs w:val="20"/>
          <w:lang w:eastAsia="ru-RU"/>
        </w:rPr>
        <w:t>однотумбовый</w:t>
      </w:r>
      <w:proofErr w:type="spellEnd"/>
      <w:r w:rsidRPr="002E29FA">
        <w:rPr>
          <w:rFonts w:ascii="Times New Roman" w:eastAsia="Times New Roman" w:hAnsi="Times New Roman" w:cs="Times New Roman"/>
          <w:color w:val="000000"/>
          <w:sz w:val="20"/>
          <w:szCs w:val="20"/>
          <w:lang w:eastAsia="ru-RU"/>
        </w:rPr>
        <w:t xml:space="preserve">; 8 - доска для записи с полками для шаров; 9 - подставка для киев </w:t>
      </w:r>
      <w:proofErr w:type="spellStart"/>
      <w:r w:rsidRPr="002E29FA">
        <w:rPr>
          <w:rFonts w:ascii="Times New Roman" w:eastAsia="Times New Roman" w:hAnsi="Times New Roman" w:cs="Times New Roman"/>
          <w:color w:val="000000"/>
          <w:sz w:val="20"/>
          <w:szCs w:val="20"/>
          <w:lang w:eastAsia="ru-RU"/>
        </w:rPr>
        <w:t>пристенная</w:t>
      </w:r>
      <w:proofErr w:type="spellEnd"/>
      <w:r w:rsidRPr="002E29FA">
        <w:rPr>
          <w:rFonts w:ascii="Times New Roman" w:eastAsia="Times New Roman" w:hAnsi="Times New Roman" w:cs="Times New Roman"/>
          <w:color w:val="000000"/>
          <w:sz w:val="20"/>
          <w:szCs w:val="20"/>
          <w:lang w:eastAsia="ru-RU"/>
        </w:rPr>
        <w:t>; III –игровые на 15 (е) и 30 посетителей (ж);</w:t>
      </w:r>
      <w:proofErr w:type="gramEnd"/>
    </w:p>
    <w:p w:rsidR="002E29FA" w:rsidRPr="002E29FA" w:rsidRDefault="002E29FA" w:rsidP="002E29FA">
      <w:pPr>
        <w:spacing w:after="120" w:line="240" w:lineRule="auto"/>
        <w:jc w:val="center"/>
        <w:rPr>
          <w:rFonts w:ascii="Arial" w:eastAsia="Times New Roman" w:hAnsi="Arial" w:cs="Arial"/>
          <w:color w:val="000000"/>
          <w:sz w:val="12"/>
          <w:szCs w:val="12"/>
          <w:lang w:eastAsia="ru-RU"/>
        </w:rPr>
      </w:pPr>
      <w:r w:rsidRPr="002E29FA">
        <w:rPr>
          <w:rFonts w:ascii="Times New Roman" w:eastAsia="Times New Roman" w:hAnsi="Times New Roman" w:cs="Times New Roman"/>
          <w:color w:val="000000"/>
          <w:sz w:val="20"/>
          <w:szCs w:val="20"/>
          <w:lang w:eastAsia="ru-RU"/>
        </w:rPr>
        <w:t xml:space="preserve">1 - стул; 2 - кресло полумягкое без подлокотников; 3-диван мягкий; 4 - кресло полумягкое с подлокотниками; 5 - </w:t>
      </w:r>
      <w:proofErr w:type="spellStart"/>
      <w:r w:rsidRPr="002E29FA">
        <w:rPr>
          <w:rFonts w:ascii="Times New Roman" w:eastAsia="Times New Roman" w:hAnsi="Times New Roman" w:cs="Times New Roman"/>
          <w:color w:val="000000"/>
          <w:sz w:val="20"/>
          <w:szCs w:val="20"/>
          <w:lang w:eastAsia="ru-RU"/>
        </w:rPr>
        <w:t>банкетка</w:t>
      </w:r>
      <w:proofErr w:type="spellEnd"/>
      <w:r w:rsidRPr="002E29FA">
        <w:rPr>
          <w:rFonts w:ascii="Times New Roman" w:eastAsia="Times New Roman" w:hAnsi="Times New Roman" w:cs="Times New Roman"/>
          <w:color w:val="000000"/>
          <w:sz w:val="20"/>
          <w:szCs w:val="20"/>
          <w:lang w:eastAsia="ru-RU"/>
        </w:rPr>
        <w:t>; 6 - стол журнальный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3.54. Игровые предназначаются для игры в настольный теннис и бильярд, кроме того, в них размещаются игровые автоматы и столы для настольных игр (шашки, шахматы и т. п.). В игровых помещениях должны быть шкафы для хранения инвентаря и небольшие классные доски для записей. Столы для настольных игр рекомендуется делать складными.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Площадь </w:t>
      </w:r>
      <w:proofErr w:type="gramStart"/>
      <w:r w:rsidRPr="002E29FA">
        <w:rPr>
          <w:rFonts w:ascii="Times New Roman" w:eastAsia="Times New Roman" w:hAnsi="Times New Roman" w:cs="Times New Roman"/>
          <w:color w:val="000000"/>
          <w:sz w:val="24"/>
          <w:szCs w:val="24"/>
          <w:lang w:eastAsia="ru-RU"/>
        </w:rPr>
        <w:t>биллиардной</w:t>
      </w:r>
      <w:proofErr w:type="gramEnd"/>
      <w:r w:rsidRPr="002E29FA">
        <w:rPr>
          <w:rFonts w:ascii="Times New Roman" w:eastAsia="Times New Roman" w:hAnsi="Times New Roman" w:cs="Times New Roman"/>
          <w:color w:val="000000"/>
          <w:sz w:val="24"/>
          <w:szCs w:val="24"/>
          <w:lang w:eastAsia="ru-RU"/>
        </w:rPr>
        <w:t xml:space="preserve"> следует уточнять в соответствии с размерами столов. Над биллиардным столом (столами) должен быть источник света в специальном абажуре, рассеивающем свет. Допускается применение трех типов биллиардных столов: клубных, </w:t>
      </w:r>
      <w:proofErr w:type="spellStart"/>
      <w:r w:rsidRPr="002E29FA">
        <w:rPr>
          <w:rFonts w:ascii="Times New Roman" w:eastAsia="Times New Roman" w:hAnsi="Times New Roman" w:cs="Times New Roman"/>
          <w:color w:val="000000"/>
          <w:sz w:val="24"/>
          <w:szCs w:val="24"/>
          <w:lang w:eastAsia="ru-RU"/>
        </w:rPr>
        <w:t>полуклубных</w:t>
      </w:r>
      <w:proofErr w:type="spellEnd"/>
      <w:r w:rsidRPr="002E29FA">
        <w:rPr>
          <w:rFonts w:ascii="Times New Roman" w:eastAsia="Times New Roman" w:hAnsi="Times New Roman" w:cs="Times New Roman"/>
          <w:color w:val="000000"/>
          <w:sz w:val="24"/>
          <w:szCs w:val="24"/>
          <w:lang w:eastAsia="ru-RU"/>
        </w:rPr>
        <w:t xml:space="preserve"> и настольных (</w:t>
      </w:r>
      <w:proofErr w:type="gramStart"/>
      <w:r w:rsidRPr="002E29FA">
        <w:rPr>
          <w:rFonts w:ascii="Times New Roman" w:eastAsia="Times New Roman" w:hAnsi="Times New Roman" w:cs="Times New Roman"/>
          <w:color w:val="000000"/>
          <w:sz w:val="24"/>
          <w:szCs w:val="24"/>
          <w:lang w:eastAsia="ru-RU"/>
        </w:rPr>
        <w:t>последний</w:t>
      </w:r>
      <w:proofErr w:type="gramEnd"/>
      <w:r w:rsidRPr="002E29FA">
        <w:rPr>
          <w:rFonts w:ascii="Times New Roman" w:eastAsia="Times New Roman" w:hAnsi="Times New Roman" w:cs="Times New Roman"/>
          <w:color w:val="000000"/>
          <w:sz w:val="24"/>
          <w:szCs w:val="24"/>
          <w:lang w:eastAsia="ru-RU"/>
        </w:rPr>
        <w:t xml:space="preserve"> в сельских клубах). Размеры столов: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клубного - 320</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160, 290</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145, 260</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130 см;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spellStart"/>
      <w:r w:rsidRPr="002E29FA">
        <w:rPr>
          <w:rFonts w:ascii="Times New Roman" w:eastAsia="Times New Roman" w:hAnsi="Times New Roman" w:cs="Times New Roman"/>
          <w:color w:val="000000"/>
          <w:sz w:val="24"/>
          <w:szCs w:val="24"/>
          <w:lang w:eastAsia="ru-RU"/>
        </w:rPr>
        <w:t>полуклубного</w:t>
      </w:r>
      <w:proofErr w:type="spellEnd"/>
      <w:r w:rsidRPr="002E29FA">
        <w:rPr>
          <w:rFonts w:ascii="Times New Roman" w:eastAsia="Times New Roman" w:hAnsi="Times New Roman" w:cs="Times New Roman"/>
          <w:color w:val="000000"/>
          <w:sz w:val="24"/>
          <w:szCs w:val="24"/>
          <w:lang w:eastAsia="ru-RU"/>
        </w:rPr>
        <w:t xml:space="preserve"> - 200</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100, 180</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90 см;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настольного - 150</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75, 120</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60 см.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Длина кия: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клубного - 165-152 см;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spellStart"/>
      <w:r w:rsidRPr="002E29FA">
        <w:rPr>
          <w:rFonts w:ascii="Times New Roman" w:eastAsia="Times New Roman" w:hAnsi="Times New Roman" w:cs="Times New Roman"/>
          <w:color w:val="000000"/>
          <w:sz w:val="24"/>
          <w:szCs w:val="24"/>
          <w:lang w:eastAsia="ru-RU"/>
        </w:rPr>
        <w:t>полуклубного</w:t>
      </w:r>
      <w:proofErr w:type="spellEnd"/>
      <w:r w:rsidRPr="002E29FA">
        <w:rPr>
          <w:rFonts w:ascii="Times New Roman" w:eastAsia="Times New Roman" w:hAnsi="Times New Roman" w:cs="Times New Roman"/>
          <w:color w:val="000000"/>
          <w:sz w:val="24"/>
          <w:szCs w:val="24"/>
          <w:lang w:eastAsia="ru-RU"/>
        </w:rPr>
        <w:t xml:space="preserve"> - 145-135 см;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настольного - 120-100 см.</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Проходы между столами (или столом и стеной) должны обеспечивать свободное движение кия на всю длину.</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Игровые - шумные помещения, поэтому целесообразно размещать их в стороне от лекционно-кружковой группы рядом с другими помещениями группы отдыха (танцевальным залом, кафе) (</w:t>
      </w:r>
      <w:hyperlink r:id="rId31" w:anchor="i218230" w:tooltip="рис. 5" w:history="1">
        <w:r w:rsidRPr="002E29FA">
          <w:rPr>
            <w:rFonts w:ascii="Times New Roman" w:eastAsia="Times New Roman" w:hAnsi="Times New Roman" w:cs="Times New Roman"/>
            <w:color w:val="000096"/>
            <w:sz w:val="24"/>
            <w:szCs w:val="24"/>
            <w:lang w:eastAsia="ru-RU"/>
          </w:rPr>
          <w:t>рис. 5</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3.55. Размещение буфета в клубных зданиях зависит от количества обслуживаемых посетителей.</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Состав и площади помещений буфета определяются исходя из требований к предприятиям общественного питания.</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Можно рекомендовать следующие ориентировочные расчетные показатели площади торгового зала,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на 1 место, при вместимости буфета:</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до 20 чел. </w:t>
      </w:r>
      <w:r w:rsidRPr="002E29FA">
        <w:rPr>
          <w:rFonts w:ascii="Times New Roman" w:eastAsia="Times New Roman" w:hAnsi="Times New Roman" w:cs="Times New Roman"/>
          <w:color w:val="000000"/>
          <w:spacing w:val="200"/>
          <w:sz w:val="24"/>
          <w:szCs w:val="24"/>
          <w:lang w:eastAsia="ru-RU"/>
        </w:rPr>
        <w:t>.............</w:t>
      </w:r>
      <w:r w:rsidRPr="002E29FA">
        <w:rPr>
          <w:rFonts w:ascii="Times New Roman" w:eastAsia="Times New Roman" w:hAnsi="Times New Roman" w:cs="Times New Roman"/>
          <w:color w:val="000000"/>
          <w:sz w:val="24"/>
          <w:szCs w:val="24"/>
          <w:lang w:eastAsia="ru-RU"/>
        </w:rPr>
        <w:t> 3 (но не менее 24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от 20 до 30 чел. </w:t>
      </w:r>
      <w:r w:rsidRPr="002E29FA">
        <w:rPr>
          <w:rFonts w:ascii="Times New Roman" w:eastAsia="Times New Roman" w:hAnsi="Times New Roman" w:cs="Times New Roman"/>
          <w:color w:val="000000"/>
          <w:spacing w:val="200"/>
          <w:sz w:val="24"/>
          <w:szCs w:val="24"/>
          <w:lang w:eastAsia="ru-RU"/>
        </w:rPr>
        <w:t>...........</w:t>
      </w:r>
      <w:r w:rsidRPr="002E29FA">
        <w:rPr>
          <w:rFonts w:ascii="Times New Roman" w:eastAsia="Times New Roman" w:hAnsi="Times New Roman" w:cs="Times New Roman"/>
          <w:color w:val="000000"/>
          <w:sz w:val="24"/>
          <w:szCs w:val="24"/>
          <w:lang w:eastAsia="ru-RU"/>
        </w:rPr>
        <w:t> 2,5</w:t>
      </w:r>
    </w:p>
    <w:p w:rsidR="002E29FA" w:rsidRPr="002E29FA" w:rsidRDefault="002E29FA" w:rsidP="002E29FA">
      <w:pPr>
        <w:spacing w:after="0" w:line="240" w:lineRule="auto"/>
        <w:ind w:firstLine="283"/>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pacing w:val="40"/>
          <w:sz w:val="24"/>
          <w:szCs w:val="24"/>
          <w:lang w:eastAsia="ru-RU"/>
        </w:rPr>
        <w:t>» </w:t>
      </w:r>
      <w:r w:rsidRPr="002E29FA">
        <w:rPr>
          <w:rFonts w:ascii="Times New Roman" w:eastAsia="Times New Roman" w:hAnsi="Times New Roman" w:cs="Times New Roman"/>
          <w:color w:val="000000"/>
          <w:sz w:val="24"/>
          <w:szCs w:val="24"/>
          <w:lang w:eastAsia="ru-RU"/>
        </w:rPr>
        <w:t>30</w:t>
      </w:r>
      <w:r w:rsidRPr="002E29FA">
        <w:rPr>
          <w:rFonts w:ascii="Times New Roman" w:eastAsia="Times New Roman" w:hAnsi="Times New Roman" w:cs="Times New Roman"/>
          <w:color w:val="000000"/>
          <w:spacing w:val="60"/>
          <w:sz w:val="24"/>
          <w:szCs w:val="24"/>
          <w:lang w:eastAsia="ru-RU"/>
        </w:rPr>
        <w:t> » </w:t>
      </w:r>
      <w:r w:rsidRPr="002E29FA">
        <w:rPr>
          <w:rFonts w:ascii="Times New Roman" w:eastAsia="Times New Roman" w:hAnsi="Times New Roman" w:cs="Times New Roman"/>
          <w:color w:val="000000"/>
          <w:sz w:val="24"/>
          <w:szCs w:val="24"/>
          <w:lang w:eastAsia="ru-RU"/>
        </w:rPr>
        <w:t>50</w:t>
      </w:r>
      <w:r w:rsidRPr="002E29FA">
        <w:rPr>
          <w:rFonts w:ascii="Times New Roman" w:eastAsia="Times New Roman" w:hAnsi="Times New Roman" w:cs="Times New Roman"/>
          <w:color w:val="000000"/>
          <w:spacing w:val="60"/>
          <w:sz w:val="24"/>
          <w:szCs w:val="24"/>
          <w:lang w:eastAsia="ru-RU"/>
        </w:rPr>
        <w:t> » </w:t>
      </w:r>
      <w:r w:rsidRPr="002E29FA">
        <w:rPr>
          <w:rFonts w:ascii="Times New Roman" w:eastAsia="Times New Roman" w:hAnsi="Times New Roman" w:cs="Times New Roman"/>
          <w:color w:val="000000"/>
          <w:spacing w:val="200"/>
          <w:sz w:val="24"/>
          <w:szCs w:val="24"/>
          <w:lang w:eastAsia="ru-RU"/>
        </w:rPr>
        <w:t>...........</w:t>
      </w:r>
      <w:r w:rsidRPr="002E29FA">
        <w:rPr>
          <w:rFonts w:ascii="Times New Roman" w:eastAsia="Times New Roman" w:hAnsi="Times New Roman" w:cs="Times New Roman"/>
          <w:color w:val="000000"/>
          <w:sz w:val="24"/>
          <w:szCs w:val="24"/>
          <w:lang w:eastAsia="ru-RU"/>
        </w:rPr>
        <w:t>. 2,3</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Площади подсобного помещения вместе с моечной составляют около 40% площади торгового зала буфета.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3.56. В небольших клубах помещения буфета рекомендуется размещать или в едином пространстве с гостиной, или в непосредственной близости от нее для обеспечения возможности их объединения и совместного использования. Размещение буфета предпочтительно и в непосредственной близости к танцевальному залу. В тех случаях, когда предусматривается строительство танцевального зала типа дискотеки, возможно устройство двух буфетов. При этом в помещении дискотеки размещается буфет или </w:t>
      </w:r>
      <w:proofErr w:type="spellStart"/>
      <w:r w:rsidRPr="002E29FA">
        <w:rPr>
          <w:rFonts w:ascii="Times New Roman" w:eastAsia="Times New Roman" w:hAnsi="Times New Roman" w:cs="Times New Roman"/>
          <w:color w:val="000000"/>
          <w:sz w:val="24"/>
          <w:szCs w:val="24"/>
          <w:lang w:eastAsia="ru-RU"/>
        </w:rPr>
        <w:t>барная</w:t>
      </w:r>
      <w:proofErr w:type="spellEnd"/>
      <w:r w:rsidRPr="002E29FA">
        <w:rPr>
          <w:rFonts w:ascii="Times New Roman" w:eastAsia="Times New Roman" w:hAnsi="Times New Roman" w:cs="Times New Roman"/>
          <w:color w:val="000000"/>
          <w:sz w:val="24"/>
          <w:szCs w:val="24"/>
          <w:lang w:eastAsia="ru-RU"/>
        </w:rPr>
        <w:t xml:space="preserve"> стойка, рассчитанные на 0,3 суммарной вместимости буфета, а другой буфет вместимостью 0,7 от расчетной следует располагать рядом с помещениями гостиной, игровой, зала физкультурно-оздоровительных занятий (рис. 6).</w:t>
      </w:r>
    </w:p>
    <w:p w:rsidR="002E29FA" w:rsidRPr="002E29FA" w:rsidRDefault="002E29FA" w:rsidP="002E29FA">
      <w:pPr>
        <w:spacing w:before="120" w:after="120" w:line="240" w:lineRule="auto"/>
        <w:jc w:val="center"/>
        <w:rPr>
          <w:rFonts w:ascii="Arial" w:eastAsia="Times New Roman" w:hAnsi="Arial" w:cs="Arial"/>
          <w:color w:val="000000"/>
          <w:sz w:val="12"/>
          <w:szCs w:val="12"/>
          <w:lang w:eastAsia="ru-RU"/>
        </w:rPr>
      </w:pPr>
      <w:r>
        <w:rPr>
          <w:rFonts w:ascii="Times New Roman" w:eastAsia="Times New Roman" w:hAnsi="Times New Roman" w:cs="Times New Roman"/>
          <w:noProof/>
          <w:color w:val="000000"/>
          <w:sz w:val="24"/>
          <w:szCs w:val="24"/>
          <w:lang w:eastAsia="ru-RU"/>
        </w:rPr>
        <w:drawing>
          <wp:inline distT="0" distB="0" distL="0" distR="0">
            <wp:extent cx="5621020" cy="1569085"/>
            <wp:effectExtent l="19050" t="0" r="0" b="0"/>
            <wp:docPr id="6" name="Рисунок 6" descr="https://files.stroyinf.ru/Data1/6/6134/x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iles.stroyinf.ru/Data1/6/6134/x012.gif"/>
                    <pic:cNvPicPr>
                      <a:picLocks noChangeAspect="1" noChangeArrowheads="1"/>
                    </pic:cNvPicPr>
                  </pic:nvPicPr>
                  <pic:blipFill>
                    <a:blip r:embed="rId32" cstate="print"/>
                    <a:srcRect/>
                    <a:stretch>
                      <a:fillRect/>
                    </a:stretch>
                  </pic:blipFill>
                  <pic:spPr bwMode="auto">
                    <a:xfrm>
                      <a:off x="0" y="0"/>
                      <a:ext cx="5621020" cy="1569085"/>
                    </a:xfrm>
                    <a:prstGeom prst="rect">
                      <a:avLst/>
                    </a:prstGeom>
                    <a:noFill/>
                    <a:ln w="9525">
                      <a:noFill/>
                      <a:miter lim="800000"/>
                      <a:headEnd/>
                      <a:tailEnd/>
                    </a:ln>
                  </pic:spPr>
                </pic:pic>
              </a:graphicData>
            </a:graphic>
          </wp:inline>
        </w:drawing>
      </w:r>
    </w:p>
    <w:p w:rsidR="002E29FA" w:rsidRPr="002E29FA" w:rsidRDefault="002E29FA" w:rsidP="002E29FA">
      <w:pPr>
        <w:spacing w:after="120" w:line="240" w:lineRule="auto"/>
        <w:jc w:val="center"/>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Рис. 6. Помещения буфетов на 18 посетителей (а), на 30 (б) и на 48 посетителей (в)</w:t>
      </w:r>
    </w:p>
    <w:p w:rsidR="002E29FA" w:rsidRPr="002E29FA" w:rsidRDefault="002E29FA" w:rsidP="002E29FA">
      <w:pPr>
        <w:spacing w:after="0" w:line="240" w:lineRule="auto"/>
        <w:jc w:val="center"/>
        <w:rPr>
          <w:rFonts w:ascii="Arial" w:eastAsia="Times New Roman" w:hAnsi="Arial" w:cs="Arial"/>
          <w:color w:val="000000"/>
          <w:sz w:val="12"/>
          <w:szCs w:val="12"/>
          <w:lang w:eastAsia="ru-RU"/>
        </w:rPr>
      </w:pPr>
      <w:r w:rsidRPr="002E29FA">
        <w:rPr>
          <w:rFonts w:ascii="Times New Roman" w:eastAsia="Times New Roman" w:hAnsi="Times New Roman" w:cs="Times New Roman"/>
          <w:color w:val="000000"/>
          <w:sz w:val="20"/>
          <w:szCs w:val="20"/>
          <w:lang w:eastAsia="ru-RU"/>
        </w:rPr>
        <w:t>1 – стул; 2-стол обеденный: 3 – прилавок-витрина для буфетов; 4 - прилавок для отпуска товаров; 5 – прилавок приставной</w:t>
      </w:r>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3.57. В крупных клубах помимо буфета может быть размещено небольшое кафе на 25-50 посетителей. Расчет площади торгового зала кафе проводится исходя из нормы 1,6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/чел., а остальных помещений - в соответствии с требованиями для предприятий общественного питания. При устройстве кафе следует учитывать возможность его самостоятельной эксплуатации, поэтому желательно устраивать дополнительный вход с улицы или размещать кафе в непосредственной близости от вестибюля.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3.58. Для проведения танцевальных мероприятий в клубе используются как универсальные, так и специализированные помещения.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 проектировании танцевальных залов вместимостью более 200 чел. необходимо дополнительно предусмотреть при них вестибюль с гардеробом и санузлом, буфет (стойку), кулуары. Танцевальные залы вместимостью более 150 чел. должны иметь кладовые для мебели (0,03 площади зала) и музыкальных инструментов (6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xml:space="preserve">), комнату </w:t>
      </w:r>
      <w:r w:rsidRPr="002E29FA">
        <w:rPr>
          <w:rFonts w:ascii="Times New Roman" w:eastAsia="Times New Roman" w:hAnsi="Times New Roman" w:cs="Times New Roman"/>
          <w:color w:val="000000"/>
          <w:sz w:val="24"/>
          <w:szCs w:val="24"/>
          <w:lang w:eastAsia="ru-RU"/>
        </w:rPr>
        <w:lastRenderedPageBreak/>
        <w:t>музыкантов (8-12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 радиоузел (10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 комнату администрации (9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 и художественного руководителя (10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3.59. Танцевальные залы различаются не только вместимостью и характером функционирования, но и решением пространства танцевального помещения. В настоящее время распространены две формы проведения танцев - традиционная и дискотека.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танцевальном помещении традиционного типа можно выделить две зоны: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танцевальная площадка с эстрадой и зона отдыха. В дискотеке, как правило, три зоны: танцевальная площадка с пультом диск-жокея и (или) эстрадой, зона отдыха со столиками и буфет (бар). Возможны решения, предполагающие включение в состав танцевального помещения дискотеки зоны кулуаров и гостиной.</w:t>
      </w:r>
    </w:p>
    <w:p w:rsidR="002E29FA" w:rsidRPr="002E29FA" w:rsidRDefault="002E29FA" w:rsidP="002E29FA">
      <w:pPr>
        <w:spacing w:after="0" w:line="240" w:lineRule="auto"/>
        <w:ind w:firstLine="284"/>
        <w:jc w:val="both"/>
        <w:rPr>
          <w:rFonts w:ascii="Arial" w:eastAsia="Times New Roman" w:hAnsi="Arial" w:cs="Arial"/>
          <w:color w:val="000000"/>
          <w:sz w:val="16"/>
          <w:szCs w:val="16"/>
          <w:lang w:eastAsia="ru-RU"/>
        </w:rPr>
      </w:pPr>
      <w:r w:rsidRPr="002E29FA">
        <w:rPr>
          <w:rFonts w:ascii="Times New Roman" w:eastAsia="Times New Roman" w:hAnsi="Times New Roman" w:cs="Times New Roman"/>
          <w:color w:val="000000"/>
          <w:sz w:val="24"/>
          <w:szCs w:val="24"/>
          <w:lang w:eastAsia="ru-RU"/>
        </w:rPr>
        <w:t>3.60. Различие функционирования традиционного танцевального зала и дискотеки определяет различие их объемно-пространственного решения. Традиционный зал включает танцплощадку - около 0,7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/место, зону ожидания - около 0,3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/место и эстраду - около 0,1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/место (но не менее 9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 Дискотека включает: танцевальную площадку с пультом диск-жокея или небольшую эстраду (6-12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- 0,5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/место, зону ожидания со столиками - около 0,7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/место и буфета (бара) - около 0,1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/место.</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Для танцевального зала естественное освещение не обязательно, так как в основном танцевальные мероприятия проводятся в вечернее время. В связи с этим возможно размещение танцевальных залов в подвалах и цокольных этажах клубов с обеспечением вентиляции. Высоту танцевального зала допускается принимать </w:t>
      </w:r>
      <w:proofErr w:type="gramStart"/>
      <w:r w:rsidRPr="002E29FA">
        <w:rPr>
          <w:rFonts w:ascii="Times New Roman" w:eastAsia="Times New Roman" w:hAnsi="Times New Roman" w:cs="Times New Roman"/>
          <w:color w:val="000000"/>
          <w:sz w:val="24"/>
          <w:szCs w:val="24"/>
          <w:lang w:eastAsia="ru-RU"/>
        </w:rPr>
        <w:t>равной</w:t>
      </w:r>
      <w:proofErr w:type="gramEnd"/>
      <w:r w:rsidRPr="002E29FA">
        <w:rPr>
          <w:rFonts w:ascii="Times New Roman" w:eastAsia="Times New Roman" w:hAnsi="Times New Roman" w:cs="Times New Roman"/>
          <w:color w:val="000000"/>
          <w:sz w:val="24"/>
          <w:szCs w:val="24"/>
          <w:lang w:eastAsia="ru-RU"/>
        </w:rPr>
        <w:t xml:space="preserve"> 3,6 м и более. Допускается устройство двухсветного пространства танцевального зала.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3.61. </w:t>
      </w:r>
      <w:proofErr w:type="spellStart"/>
      <w:r w:rsidRPr="002E29FA">
        <w:rPr>
          <w:rFonts w:ascii="Times New Roman" w:eastAsia="Times New Roman" w:hAnsi="Times New Roman" w:cs="Times New Roman"/>
          <w:color w:val="000000"/>
          <w:sz w:val="24"/>
          <w:szCs w:val="24"/>
          <w:lang w:eastAsia="ru-RU"/>
        </w:rPr>
        <w:t>Видеозалы</w:t>
      </w:r>
      <w:proofErr w:type="spellEnd"/>
      <w:r w:rsidRPr="002E29FA">
        <w:rPr>
          <w:rFonts w:ascii="Times New Roman" w:eastAsia="Times New Roman" w:hAnsi="Times New Roman" w:cs="Times New Roman"/>
          <w:color w:val="000000"/>
          <w:sz w:val="24"/>
          <w:szCs w:val="24"/>
          <w:lang w:eastAsia="ru-RU"/>
        </w:rPr>
        <w:t xml:space="preserve"> предназначаются для демонстрирования программ, записанных на видеокассеты.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Число ме</w:t>
      </w:r>
      <w:proofErr w:type="gramStart"/>
      <w:r w:rsidRPr="002E29FA">
        <w:rPr>
          <w:rFonts w:ascii="Times New Roman" w:eastAsia="Times New Roman" w:hAnsi="Times New Roman" w:cs="Times New Roman"/>
          <w:color w:val="000000"/>
          <w:sz w:val="24"/>
          <w:szCs w:val="24"/>
          <w:lang w:eastAsia="ru-RU"/>
        </w:rPr>
        <w:t>ст в зр</w:t>
      </w:r>
      <w:proofErr w:type="gramEnd"/>
      <w:r w:rsidRPr="002E29FA">
        <w:rPr>
          <w:rFonts w:ascii="Times New Roman" w:eastAsia="Times New Roman" w:hAnsi="Times New Roman" w:cs="Times New Roman"/>
          <w:color w:val="000000"/>
          <w:sz w:val="24"/>
          <w:szCs w:val="24"/>
          <w:lang w:eastAsia="ru-RU"/>
        </w:rPr>
        <w:t xml:space="preserve">ительном зале принимается: в </w:t>
      </w:r>
      <w:proofErr w:type="spellStart"/>
      <w:r w:rsidRPr="002E29FA">
        <w:rPr>
          <w:rFonts w:ascii="Times New Roman" w:eastAsia="Times New Roman" w:hAnsi="Times New Roman" w:cs="Times New Roman"/>
          <w:color w:val="000000"/>
          <w:sz w:val="24"/>
          <w:szCs w:val="24"/>
          <w:lang w:eastAsia="ru-RU"/>
        </w:rPr>
        <w:t>видеозалах</w:t>
      </w:r>
      <w:proofErr w:type="spellEnd"/>
      <w:r w:rsidRPr="002E29FA">
        <w:rPr>
          <w:rFonts w:ascii="Times New Roman" w:eastAsia="Times New Roman" w:hAnsi="Times New Roman" w:cs="Times New Roman"/>
          <w:color w:val="000000"/>
          <w:sz w:val="24"/>
          <w:szCs w:val="24"/>
          <w:lang w:eastAsia="ru-RU"/>
        </w:rPr>
        <w:t xml:space="preserve"> общего и специализированного назначения - 40-120, индивидуального - 4-6.</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Помещение видеопроекционной аппаратной размещается с учетом обеспечения беспрепятственной видимости экрана через смотровое окно. Площадь видеопроекционной следует принимать не менее 8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Нижняя кромка экрана и видеомонитора располагается на расстоянии не менее 1,5 м от уровня пола в зоне зрительских мест первого ряда. Минимальное расстояние до зрителя - 2м.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Громкоговорители рекомендуется располагать по сторонам экрана.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3.62. </w:t>
      </w:r>
      <w:proofErr w:type="spellStart"/>
      <w:r w:rsidRPr="002E29FA">
        <w:rPr>
          <w:rFonts w:ascii="Times New Roman" w:eastAsia="Times New Roman" w:hAnsi="Times New Roman" w:cs="Times New Roman"/>
          <w:color w:val="000000"/>
          <w:sz w:val="24"/>
          <w:szCs w:val="24"/>
          <w:lang w:eastAsia="ru-RU"/>
        </w:rPr>
        <w:t>Видеозалы</w:t>
      </w:r>
      <w:proofErr w:type="spellEnd"/>
      <w:r w:rsidRPr="002E29FA">
        <w:rPr>
          <w:rFonts w:ascii="Times New Roman" w:eastAsia="Times New Roman" w:hAnsi="Times New Roman" w:cs="Times New Roman"/>
          <w:color w:val="000000"/>
          <w:sz w:val="24"/>
          <w:szCs w:val="24"/>
          <w:lang w:eastAsia="ru-RU"/>
        </w:rPr>
        <w:t xml:space="preserve"> в составе клуба могут функционировать автономно, в этом случае целесообразно предусмотреть отдельный вход, буфет, санитарные узлы и т. д. Возможно устройство </w:t>
      </w:r>
      <w:proofErr w:type="spellStart"/>
      <w:r w:rsidRPr="002E29FA">
        <w:rPr>
          <w:rFonts w:ascii="Times New Roman" w:eastAsia="Times New Roman" w:hAnsi="Times New Roman" w:cs="Times New Roman"/>
          <w:color w:val="000000"/>
          <w:sz w:val="24"/>
          <w:szCs w:val="24"/>
          <w:lang w:eastAsia="ru-RU"/>
        </w:rPr>
        <w:t>видеобаров</w:t>
      </w:r>
      <w:proofErr w:type="spellEnd"/>
      <w:r w:rsidRPr="002E29FA">
        <w:rPr>
          <w:rFonts w:ascii="Times New Roman" w:eastAsia="Times New Roman" w:hAnsi="Times New Roman" w:cs="Times New Roman"/>
          <w:color w:val="000000"/>
          <w:sz w:val="24"/>
          <w:szCs w:val="24"/>
          <w:lang w:eastAsia="ru-RU"/>
        </w:rPr>
        <w:t xml:space="preserve"> с соответствующим оборудованием и подсобными помещениями.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составе клубных зданий могут размещаться видеотеки, предназначенные для выдачи во временное пользование кассет с записями видеопрограмм населению (указанные конкретные случаи данным Пособием не регламентируются, а состав и площади помещений определяются в соответствии с заданием на проектирование).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3.63. Помещения для физкультурно-оздоровительных занятий в составе клуба могут быть представлены как небольшими помещениями для тренажеров, так и залами 9</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9, 12</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9, 12</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12, 24</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12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Такие залы являются многофункциональными, с разными вариантами использования, в том числе и для массовых праздничных и танцевальных мероприятий. Клубно-физкультурный характер работы предполагает возможность применения сложной конфигурации таких залов (не обязательно прямоугольной).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Зал 24</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 xml:space="preserve">12 м и высотой не менее 6 м может быть использован для проведения комплексных занятий, общей физической подготовки (ОФП), включающих: </w:t>
      </w:r>
      <w:proofErr w:type="spellStart"/>
      <w:r w:rsidRPr="002E29FA">
        <w:rPr>
          <w:rFonts w:ascii="Times New Roman" w:eastAsia="Times New Roman" w:hAnsi="Times New Roman" w:cs="Times New Roman"/>
          <w:color w:val="000000"/>
          <w:sz w:val="24"/>
          <w:szCs w:val="24"/>
          <w:lang w:eastAsia="ru-RU"/>
        </w:rPr>
        <w:t>общеразвивающие</w:t>
      </w:r>
      <w:proofErr w:type="spellEnd"/>
      <w:r w:rsidRPr="002E29FA">
        <w:rPr>
          <w:rFonts w:ascii="Times New Roman" w:eastAsia="Times New Roman" w:hAnsi="Times New Roman" w:cs="Times New Roman"/>
          <w:color w:val="000000"/>
          <w:sz w:val="24"/>
          <w:szCs w:val="24"/>
          <w:lang w:eastAsia="ru-RU"/>
        </w:rPr>
        <w:t xml:space="preserve"> упражнения, упражнения на гимнастических снарядах, игровые виды занятий. Кроме ОФП могут проводиться занятия ритмической гимнастикой, ритмикой, хореографией, для чего желательно иметь хореографический станок с зеркалом.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Возможны варианты с использованием заранее установленного гимнастического оборудования или с использованием оборудования для игр спортивного характера и их элементов.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 необходимости допускается разделение зала трансформируемыми перегородками на две части (рис. 7).</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noProof/>
          <w:color w:val="000000"/>
          <w:sz w:val="24"/>
          <w:szCs w:val="24"/>
          <w:lang w:eastAsia="ru-RU"/>
        </w:rPr>
        <w:drawing>
          <wp:inline distT="0" distB="0" distL="0" distR="0">
            <wp:extent cx="5746115" cy="6113780"/>
            <wp:effectExtent l="19050" t="0" r="6985" b="0"/>
            <wp:docPr id="7" name="Рисунок 7" descr="https://files.stroyinf.ru/Data1/6/6134/x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iles.stroyinf.ru/Data1/6/6134/x014.gif"/>
                    <pic:cNvPicPr>
                      <a:picLocks noChangeAspect="1" noChangeArrowheads="1"/>
                    </pic:cNvPicPr>
                  </pic:nvPicPr>
                  <pic:blipFill>
                    <a:blip r:embed="rId33" cstate="print"/>
                    <a:srcRect/>
                    <a:stretch>
                      <a:fillRect/>
                    </a:stretch>
                  </pic:blipFill>
                  <pic:spPr bwMode="auto">
                    <a:xfrm>
                      <a:off x="0" y="0"/>
                      <a:ext cx="5746115" cy="6113780"/>
                    </a:xfrm>
                    <a:prstGeom prst="rect">
                      <a:avLst/>
                    </a:prstGeom>
                    <a:noFill/>
                    <a:ln w="9525">
                      <a:noFill/>
                      <a:miter lim="800000"/>
                      <a:headEnd/>
                      <a:tailEnd/>
                    </a:ln>
                  </pic:spPr>
                </pic:pic>
              </a:graphicData>
            </a:graphic>
          </wp:inline>
        </w:drawing>
      </w:r>
    </w:p>
    <w:p w:rsidR="002E29FA" w:rsidRPr="002E29FA" w:rsidRDefault="002E29FA" w:rsidP="002E29FA">
      <w:pPr>
        <w:spacing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7. Варианты расстановки оборудования в зале общей физической подготовки</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t>а - при проведении занятий с использованием съемных гимнастических снарядов;</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0"/>
          <w:szCs w:val="20"/>
          <w:lang w:eastAsia="ru-RU"/>
        </w:rPr>
        <w:t xml:space="preserve">б - при проведении игр спортивного характера и их элементов; 1 - стенка гимнастическая; 2 - брусья гимнастические; 3 - перекладина гимнастическая; 4 - монорельс с подвесным оборудованием; 5 - бревно гимнастическое; 6 - конь гимнастический; 7 - щит баскетбольный основной; 8 - щит баскетбольный тренировочный; 9 - тренажер «стенка здоровья»; 10 - тренажер «Лидер»; 11 - дорожка для разбега; 12 - ворота для </w:t>
      </w:r>
      <w:proofErr w:type="spellStart"/>
      <w:r w:rsidRPr="002E29FA">
        <w:rPr>
          <w:rFonts w:ascii="Times New Roman" w:eastAsia="Times New Roman" w:hAnsi="Times New Roman" w:cs="Times New Roman"/>
          <w:color w:val="000000"/>
          <w:sz w:val="20"/>
          <w:szCs w:val="20"/>
          <w:lang w:eastAsia="ru-RU"/>
        </w:rPr>
        <w:t>минифутбола</w:t>
      </w:r>
      <w:proofErr w:type="spellEnd"/>
      <w:r w:rsidRPr="002E29FA">
        <w:rPr>
          <w:rFonts w:ascii="Times New Roman" w:eastAsia="Times New Roman" w:hAnsi="Times New Roman" w:cs="Times New Roman"/>
          <w:color w:val="000000"/>
          <w:sz w:val="20"/>
          <w:szCs w:val="20"/>
          <w:lang w:eastAsia="ru-RU"/>
        </w:rPr>
        <w:t>;</w:t>
      </w:r>
      <w:proofErr w:type="gramEnd"/>
      <w:r w:rsidRPr="002E29FA">
        <w:rPr>
          <w:rFonts w:ascii="Times New Roman" w:eastAsia="Times New Roman" w:hAnsi="Times New Roman" w:cs="Times New Roman"/>
          <w:color w:val="000000"/>
          <w:sz w:val="20"/>
          <w:szCs w:val="20"/>
          <w:lang w:eastAsia="ru-RU"/>
        </w:rPr>
        <w:t xml:space="preserve"> 13 - пианино</w:t>
      </w:r>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Залы 9</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12 и 12</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12 м высотой 4(5) м предназначены для занятий ритмической гимнастикой, ритмикой, хореографией (минимальная площадь на 1 чел. равна 5,5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Эти залы могут быть использованы также для проведения занятий ОФП, исключая игровые виды занятий (волейбол, баскетбол и т. 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Зал 9</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9 м высотой 4 м предназначен для проведения занятий борьбой, может быть использован для занятий силовой подготовкой.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3.64. Зал для занятий на тренажерах может иметь любые габариты, Площадь зала определяется из расчета 4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на каждый тренажер. Для вновь проектируемых залов желательно предусматривать высоту не менее 4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3.65. Рядом с залами для физкультурно-оздоровительных занятий следует предусматривать раздевальные с душевыми (минимальная площадь на 1 занимающегося равна 1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и санузлы. При залах рекомендуется устройство помещений для хранения спортивного инвентаря площадью не менее 15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и кладовых.</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3.66. Аудитория - лекционный зал предназначается для проведения лекций и докладов, просмотра слайдов, семинаров и пр.</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Аудиторию желательно проектировать с естественным освещением с левой стороны от зрителя или сверху и предусмотреть устройство для механического зашторивания окон. В торце зала аудитории следует оборудовать эстраду и место для киноэкрана и классной доски. Дополнительно целесообразно предусмотреть при зале кулуары или использовать для них смежные помещения.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Рекомендуется оборудовать аудиторию стационарными креслами с пюпитрами или съемными креслами - при универсальном использовании зала. Если зал оборудуется стационарными креслами с пюпитрами, площадь его определяют из расчета 1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на место.</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При вместимости аудитории 120 чел. и более следует дополнительно предусматривать </w:t>
      </w:r>
      <w:proofErr w:type="gramStart"/>
      <w:r w:rsidRPr="002E29FA">
        <w:rPr>
          <w:rFonts w:ascii="Times New Roman" w:eastAsia="Times New Roman" w:hAnsi="Times New Roman" w:cs="Times New Roman"/>
          <w:color w:val="000000"/>
          <w:sz w:val="24"/>
          <w:szCs w:val="24"/>
          <w:lang w:eastAsia="ru-RU"/>
        </w:rPr>
        <w:t>проекционную</w:t>
      </w:r>
      <w:proofErr w:type="gramEnd"/>
      <w:r w:rsidRPr="002E29FA">
        <w:rPr>
          <w:rFonts w:ascii="Times New Roman" w:eastAsia="Times New Roman" w:hAnsi="Times New Roman" w:cs="Times New Roman"/>
          <w:color w:val="000000"/>
          <w:sz w:val="24"/>
          <w:szCs w:val="24"/>
          <w:lang w:eastAsia="ru-RU"/>
        </w:rPr>
        <w:t xml:space="preserve"> на 1 кинопроектор (допускается на 2 кинопроектора), а в аудиториях меньшей вместимости - место для передвижной киноустановки. Высота зала должна быть не менее 3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3.67. Библиотеки в клубе следует проектировать с учетом возможности непосредственной связи с вестибюльным помещением клуба, обеспечивающей в случае необходимости изоляцию библиотеки от других помещений, имеющих звуковой фон более 50-60 дБ.</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Библиотека использует часть общих клубных помещений для обслуживания своих читателей: вестибюль, гардероб, санузлы, зону отдыха, помещения для массовой работы с читателями, в том числе: аудиторию, помещения для групповых занятий и кружковой работы, кабинет политпросвещения.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Библиотеки с объемами фондов от 5 до 15 тыс. ед. хранения занимают, как правило, одно помещение площадью от 50 до 100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а библиотеки с фондами 15-25 тыс. ед. хранения - одно, два, три помещения суммарной площадью от 100 до 200 м</w:t>
      </w:r>
      <w:r w:rsidRPr="002E29FA">
        <w:rPr>
          <w:rFonts w:ascii="Times New Roman" w:eastAsia="Times New Roman" w:hAnsi="Times New Roman" w:cs="Times New Roman"/>
          <w:color w:val="000000"/>
          <w:sz w:val="24"/>
          <w:szCs w:val="24"/>
          <w:vertAlign w:val="superscript"/>
          <w:lang w:eastAsia="ru-RU"/>
        </w:rPr>
        <w:t>2</w:t>
      </w:r>
      <w:r w:rsidRPr="002E29FA">
        <w:rPr>
          <w:rFonts w:ascii="Times New Roman" w:eastAsia="Times New Roman" w:hAnsi="Times New Roman" w:cs="Times New Roman"/>
          <w:color w:val="000000"/>
          <w:sz w:val="24"/>
          <w:szCs w:val="24"/>
          <w:lang w:eastAsia="ru-RU"/>
        </w:rPr>
        <w:t> соответственно вместимости. Функциональное зонирование этих помещений осуществляется библиотечным технологическим оборудованием - стеллажами открытого доступа, шкафами, витринами для выставки новых поступлений. Разделение на изолированные помещения (передвижными или раздвижными перегородками) позволяет по необходимости производить внутреннюю перепланировку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Объемно-планировочные решения должны обеспечить возможность организации чтения на открытом воздухе - на первом этаже, используя террасу, выгороженную зону парка или на втором этаже - на балконах, ориентированных в парк.</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3.68. Выставочные залы клубов предназначены для проведения разного рода временных и постоянных выставок и экспозиций. В составе клубов на площади выставок организуются музеи, как правило, следующих видов: историко-краеведческие, художественные и трудовой славы. Минимальный состав помещений включает экспозиционные залы, комнату сотрудников, помещения для хранения экспонатов и оборудования.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Допускается предусматривать кооперацию клубов с помещениями музея, примерный состав которых представлен в табл. 8.</w:t>
      </w:r>
    </w:p>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4"/>
          <w:szCs w:val="24"/>
          <w:lang w:eastAsia="ru-RU"/>
        </w:rPr>
        <w:t>Таблица 8</w:t>
      </w:r>
    </w:p>
    <w:tbl>
      <w:tblPr>
        <w:tblW w:w="5000" w:type="pct"/>
        <w:jc w:val="center"/>
        <w:tblCellMar>
          <w:left w:w="0" w:type="dxa"/>
          <w:right w:w="0" w:type="dxa"/>
        </w:tblCellMar>
        <w:tblLook w:val="04A0"/>
      </w:tblPr>
      <w:tblGrid>
        <w:gridCol w:w="3801"/>
        <w:gridCol w:w="1046"/>
        <w:gridCol w:w="1046"/>
        <w:gridCol w:w="1046"/>
        <w:gridCol w:w="1141"/>
        <w:gridCol w:w="1331"/>
      </w:tblGrid>
      <w:tr w:rsidR="002E29FA" w:rsidRPr="002E29FA" w:rsidTr="002E29FA">
        <w:trPr>
          <w:tblHeader/>
          <w:jc w:val="center"/>
        </w:trPr>
        <w:tc>
          <w:tcPr>
            <w:tcW w:w="200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lastRenderedPageBreak/>
              <w:t>Помещения музея</w:t>
            </w:r>
          </w:p>
        </w:tc>
        <w:tc>
          <w:tcPr>
            <w:tcW w:w="2950" w:type="pct"/>
            <w:gridSpan w:val="5"/>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Площадь, м</w:t>
            </w:r>
            <w:proofErr w:type="gramStart"/>
            <w:r w:rsidRPr="002E29FA">
              <w:rPr>
                <w:rFonts w:ascii="Times New Roman" w:eastAsia="Times New Roman" w:hAnsi="Times New Roman" w:cs="Times New Roman"/>
                <w:sz w:val="20"/>
                <w:szCs w:val="20"/>
                <w:vertAlign w:val="superscript"/>
                <w:lang w:eastAsia="ru-RU"/>
              </w:rPr>
              <w:t>2</w:t>
            </w:r>
            <w:proofErr w:type="gramEnd"/>
            <w:r w:rsidRPr="002E29FA">
              <w:rPr>
                <w:rFonts w:ascii="Times New Roman" w:eastAsia="Times New Roman" w:hAnsi="Times New Roman" w:cs="Times New Roman"/>
                <w:sz w:val="20"/>
                <w:szCs w:val="20"/>
                <w:lang w:eastAsia="ru-RU"/>
              </w:rPr>
              <w:t> при единовременном числе посетителей</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5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5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5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w:t>
            </w:r>
          </w:p>
        </w:tc>
        <w:tc>
          <w:tcPr>
            <w:tcW w:w="5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6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Экспозиционные залы</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500-800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250-300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150-200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120-150</w:t>
            </w:r>
          </w:p>
        </w:tc>
        <w:tc>
          <w:tcPr>
            <w:tcW w:w="6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80-100</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Выставочные залы</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150-200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125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 экспозиционной зоне</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Кабинеты сотрудников</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45</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15-20</w:t>
            </w:r>
          </w:p>
        </w:tc>
        <w:tc>
          <w:tcPr>
            <w:tcW w:w="6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Фондохранилища</w:t>
            </w:r>
            <w:proofErr w:type="spellEnd"/>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6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Вспомогательные помещения</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5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6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w:t>
            </w:r>
          </w:p>
        </w:tc>
      </w:tr>
      <w:tr w:rsidR="002E29FA" w:rsidRPr="002E29FA" w:rsidTr="002E29FA">
        <w:trPr>
          <w:jc w:val="center"/>
        </w:trPr>
        <w:tc>
          <w:tcPr>
            <w:tcW w:w="20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Реставрационные мастерские и лаборатория</w:t>
            </w:r>
          </w:p>
        </w:tc>
        <w:tc>
          <w:tcPr>
            <w:tcW w:w="5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w:t>
            </w:r>
          </w:p>
        </w:tc>
        <w:tc>
          <w:tcPr>
            <w:tcW w:w="5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w:t>
            </w:r>
          </w:p>
        </w:tc>
        <w:tc>
          <w:tcPr>
            <w:tcW w:w="1150" w:type="pct"/>
            <w:gridSpan w:val="2"/>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Место реставратора</w:t>
            </w:r>
          </w:p>
        </w:tc>
        <w:tc>
          <w:tcPr>
            <w:tcW w:w="6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3.69. Численность каждого кружка практически зависит от места клуба в сети и колеблется от 7-10 до 20-40 чел. в среднем.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Значительная доля новых, нетрадиционных видов кружковой деятельности, сменяемость популярных видов занятий, а также сменность работы кружковых комнат требуют широкого применения кружков универсального назначения.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универсальном кружковом помещении могут проводиться занятия кружков, не требующие специального оборудования или с мобильным оборудованием (пюпитры, стулья, столы, станки для хора) и др. Универсальное помещение кружка оборудуется, как правило, встроенной стенкой для хранения мобильного оборудования и мебели (стулья, столы).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Определение состава кружковых помещений для конкретных условий следует проводить с учетом развития народных ремесел и других видов занятий, традиционных для данного населенного пункта.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3.70. Кабинет культуры быта (</w:t>
      </w:r>
      <w:hyperlink r:id="rId34" w:anchor="i244587" w:tooltip="рис. 8" w:history="1">
        <w:r w:rsidRPr="002E29FA">
          <w:rPr>
            <w:rFonts w:ascii="Times New Roman" w:eastAsia="Times New Roman" w:hAnsi="Times New Roman" w:cs="Times New Roman"/>
            <w:color w:val="000096"/>
            <w:sz w:val="24"/>
            <w:szCs w:val="24"/>
            <w:lang w:eastAsia="ru-RU"/>
          </w:rPr>
          <w:t>рис. 8</w:t>
        </w:r>
      </w:hyperlink>
      <w:r w:rsidRPr="002E29FA">
        <w:rPr>
          <w:rFonts w:ascii="Times New Roman" w:eastAsia="Times New Roman" w:hAnsi="Times New Roman" w:cs="Times New Roman"/>
          <w:color w:val="000000"/>
          <w:sz w:val="24"/>
          <w:szCs w:val="24"/>
          <w:lang w:eastAsia="ru-RU"/>
        </w:rPr>
        <w:t xml:space="preserve">, е, ж) служит для занятий кружков домоводства, кройки и шитья, вязания, изготовления мягкой игрушки, изделий из кожи и др. В нем ведутся как практические, так и теоретические занятия. Помещение должно иметь стационарное кухонное оборудование, стационарные швейные и вязальные машины, встроенные шкафы, гладильные доски, столы рабочие (обеденный и кухонные), доску, зеркало, стенды и др. Кабинет культуры быта должен быть оборудован горячим и холодным водоснабжением (при отсутствии горячего водоснабжения - титаном). Рекомендуется предусматривать возможность использования этого помещения как </w:t>
      </w:r>
      <w:proofErr w:type="spellStart"/>
      <w:r w:rsidRPr="002E29FA">
        <w:rPr>
          <w:rFonts w:ascii="Times New Roman" w:eastAsia="Times New Roman" w:hAnsi="Times New Roman" w:cs="Times New Roman"/>
          <w:color w:val="000000"/>
          <w:sz w:val="24"/>
          <w:szCs w:val="24"/>
          <w:lang w:eastAsia="ru-RU"/>
        </w:rPr>
        <w:t>кухни-доготовочной</w:t>
      </w:r>
      <w:proofErr w:type="spellEnd"/>
      <w:r w:rsidRPr="002E29FA">
        <w:rPr>
          <w:rFonts w:ascii="Times New Roman" w:eastAsia="Times New Roman" w:hAnsi="Times New Roman" w:cs="Times New Roman"/>
          <w:color w:val="000000"/>
          <w:sz w:val="24"/>
          <w:szCs w:val="24"/>
          <w:lang w:eastAsia="ru-RU"/>
        </w:rPr>
        <w:t xml:space="preserve"> при проведении в клубе семейных, производственных и иных торжеств. Целесообразно размещение этого помещения с возможностью функциональной взаимосвязи с залом празднеств и обрядов или гостиной.</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bookmarkStart w:id="15" w:name="i244587"/>
      <w:r>
        <w:rPr>
          <w:rFonts w:ascii="Times New Roman" w:eastAsia="Times New Roman" w:hAnsi="Times New Roman" w:cs="Times New Roman"/>
          <w:noProof/>
          <w:color w:val="000000"/>
          <w:sz w:val="24"/>
          <w:szCs w:val="24"/>
          <w:lang w:eastAsia="ru-RU"/>
        </w:rPr>
        <w:lastRenderedPageBreak/>
        <w:drawing>
          <wp:inline distT="0" distB="0" distL="0" distR="0">
            <wp:extent cx="5755640" cy="5674360"/>
            <wp:effectExtent l="19050" t="0" r="0" b="0"/>
            <wp:docPr id="8" name="Рисунок 8" descr="https://files.stroyinf.ru/Data1/6/6134/x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iles.stroyinf.ru/Data1/6/6134/x016.gif"/>
                    <pic:cNvPicPr>
                      <a:picLocks noChangeAspect="1" noChangeArrowheads="1"/>
                    </pic:cNvPicPr>
                  </pic:nvPicPr>
                  <pic:blipFill>
                    <a:blip r:embed="rId35" cstate="print"/>
                    <a:srcRect/>
                    <a:stretch>
                      <a:fillRect/>
                    </a:stretch>
                  </pic:blipFill>
                  <pic:spPr bwMode="auto">
                    <a:xfrm>
                      <a:off x="0" y="0"/>
                      <a:ext cx="5755640" cy="5674360"/>
                    </a:xfrm>
                    <a:prstGeom prst="rect">
                      <a:avLst/>
                    </a:prstGeom>
                    <a:noFill/>
                    <a:ln w="9525">
                      <a:noFill/>
                      <a:miter lim="800000"/>
                      <a:headEnd/>
                      <a:tailEnd/>
                    </a:ln>
                  </pic:spPr>
                </pic:pic>
              </a:graphicData>
            </a:graphic>
          </wp:inline>
        </w:drawing>
      </w:r>
      <w:bookmarkEnd w:id="15"/>
    </w:p>
    <w:p w:rsidR="002E29FA" w:rsidRPr="002E29FA" w:rsidRDefault="002E29FA" w:rsidP="002E29FA">
      <w:pPr>
        <w:spacing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8. Схемы планировки помещений для занятий</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t>I - репетиционный зал с эстрадой (1 - эстрада; 2 - стулья; 3 - стол руководителя);</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0"/>
          <w:szCs w:val="20"/>
          <w:lang w:eastAsia="ru-RU"/>
        </w:rPr>
        <w:t>II - помещения танцевальных коллективов (а - репетиционный зал на 24 чел.; б - то же, на 16 чел</w:t>
      </w:r>
      <w:proofErr w:type="gramStart"/>
      <w:r w:rsidRPr="002E29FA">
        <w:rPr>
          <w:rFonts w:ascii="Times New Roman" w:eastAsia="Times New Roman" w:hAnsi="Times New Roman" w:cs="Times New Roman"/>
          <w:color w:val="000000"/>
          <w:sz w:val="20"/>
          <w:szCs w:val="20"/>
          <w:lang w:eastAsia="ru-RU"/>
        </w:rPr>
        <w:t xml:space="preserve"> ;</w:t>
      </w:r>
      <w:proofErr w:type="gramEnd"/>
      <w:r w:rsidRPr="002E29FA">
        <w:rPr>
          <w:rFonts w:ascii="Times New Roman" w:eastAsia="Times New Roman" w:hAnsi="Times New Roman" w:cs="Times New Roman"/>
          <w:color w:val="000000"/>
          <w:sz w:val="20"/>
          <w:szCs w:val="20"/>
          <w:lang w:eastAsia="ru-RU"/>
        </w:rPr>
        <w:t xml:space="preserve"> 1 - станок; 2 - зеркало; 3 - музыкальный инструмент; 4 - табурет). III - кабинет политпросвещения и передового опыта (</w:t>
      </w:r>
      <w:proofErr w:type="gramStart"/>
      <w:r w:rsidRPr="002E29FA">
        <w:rPr>
          <w:rFonts w:ascii="Times New Roman" w:eastAsia="Times New Roman" w:hAnsi="Times New Roman" w:cs="Times New Roman"/>
          <w:color w:val="000000"/>
          <w:sz w:val="20"/>
          <w:szCs w:val="20"/>
          <w:lang w:eastAsia="ru-RU"/>
        </w:rPr>
        <w:t>в</w:t>
      </w:r>
      <w:proofErr w:type="gramEnd"/>
      <w:r w:rsidRPr="002E29FA">
        <w:rPr>
          <w:rFonts w:ascii="Times New Roman" w:eastAsia="Times New Roman" w:hAnsi="Times New Roman" w:cs="Times New Roman"/>
          <w:color w:val="000000"/>
          <w:sz w:val="20"/>
          <w:szCs w:val="20"/>
          <w:lang w:eastAsia="ru-RU"/>
        </w:rPr>
        <w:t xml:space="preserve"> - на 15 </w:t>
      </w:r>
      <w:proofErr w:type="gramStart"/>
      <w:r w:rsidRPr="002E29FA">
        <w:rPr>
          <w:rFonts w:ascii="Times New Roman" w:eastAsia="Times New Roman" w:hAnsi="Times New Roman" w:cs="Times New Roman"/>
          <w:color w:val="000000"/>
          <w:sz w:val="20"/>
          <w:szCs w:val="20"/>
          <w:lang w:eastAsia="ru-RU"/>
        </w:rPr>
        <w:t>чел</w:t>
      </w:r>
      <w:proofErr w:type="gramEnd"/>
      <w:r w:rsidRPr="002E29FA">
        <w:rPr>
          <w:rFonts w:ascii="Times New Roman" w:eastAsia="Times New Roman" w:hAnsi="Times New Roman" w:cs="Times New Roman"/>
          <w:color w:val="000000"/>
          <w:sz w:val="20"/>
          <w:szCs w:val="20"/>
          <w:lang w:eastAsia="ru-RU"/>
        </w:rPr>
        <w:t xml:space="preserve">.; г - на 25 чел.; 1 - стол одноместный; 2 - стол двухместный; 3 - стол руководителя; 4 - стол для газет; 5 - меловая доска; 6 - переносная меловая доска; 7 - выставочная витрина; 8 - стенд напольный; 9 - стенд выставочный; 10 - встроенный шкаф); </w:t>
      </w:r>
      <w:proofErr w:type="gramStart"/>
      <w:r w:rsidRPr="002E29FA">
        <w:rPr>
          <w:rFonts w:ascii="Times New Roman" w:eastAsia="Times New Roman" w:hAnsi="Times New Roman" w:cs="Times New Roman"/>
          <w:color w:val="000000"/>
          <w:sz w:val="20"/>
          <w:szCs w:val="20"/>
          <w:lang w:eastAsia="ru-RU"/>
        </w:rPr>
        <w:t>IV - кабинет культуры быта (</w:t>
      </w:r>
      <w:proofErr w:type="spellStart"/>
      <w:r w:rsidRPr="002E29FA">
        <w:rPr>
          <w:rFonts w:ascii="Times New Roman" w:eastAsia="Times New Roman" w:hAnsi="Times New Roman" w:cs="Times New Roman"/>
          <w:color w:val="000000"/>
          <w:sz w:val="20"/>
          <w:szCs w:val="20"/>
          <w:lang w:eastAsia="ru-RU"/>
        </w:rPr>
        <w:t>д</w:t>
      </w:r>
      <w:proofErr w:type="spellEnd"/>
      <w:r w:rsidRPr="002E29FA">
        <w:rPr>
          <w:rFonts w:ascii="Times New Roman" w:eastAsia="Times New Roman" w:hAnsi="Times New Roman" w:cs="Times New Roman"/>
          <w:color w:val="000000"/>
          <w:sz w:val="20"/>
          <w:szCs w:val="20"/>
          <w:lang w:eastAsia="ru-RU"/>
        </w:rPr>
        <w:t xml:space="preserve"> - на 12 чел. для занятий кружков кройки и шитья, вязания; е - на 18 чел. для теоретических занятий кружков кройки и шитья, вязания, домоводства; 1 - стол рабочий; 2 - стол обеденный, раздвижной; 3 - стол руководителя: 4 - гладильный стол; 5 - вязальная машина; 6 - стул; 7 - кресло; 8 - табурет;</w:t>
      </w:r>
      <w:proofErr w:type="gramEnd"/>
      <w:r w:rsidRPr="002E29FA">
        <w:rPr>
          <w:rFonts w:ascii="Times New Roman" w:eastAsia="Times New Roman" w:hAnsi="Times New Roman" w:cs="Times New Roman"/>
          <w:color w:val="000000"/>
          <w:sz w:val="20"/>
          <w:szCs w:val="20"/>
          <w:lang w:eastAsia="ru-RU"/>
        </w:rPr>
        <w:t xml:space="preserve"> </w:t>
      </w:r>
      <w:proofErr w:type="gramStart"/>
      <w:r w:rsidRPr="002E29FA">
        <w:rPr>
          <w:rFonts w:ascii="Times New Roman" w:eastAsia="Times New Roman" w:hAnsi="Times New Roman" w:cs="Times New Roman"/>
          <w:color w:val="000000"/>
          <w:sz w:val="20"/>
          <w:szCs w:val="20"/>
          <w:lang w:eastAsia="ru-RU"/>
        </w:rPr>
        <w:t>9 - доска меловая; 10 - встроенный шкаф; 11 - швейная машина; 12 - стенд; 13 - манекен; 14 - зеркало; 15 - плитка электрическая; 16 - кухонный стол с мойкой)</w:t>
      </w:r>
      <w:proofErr w:type="gramEnd"/>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3.71. Классы изобразительного искусства (</w:t>
      </w:r>
      <w:hyperlink r:id="rId36" w:anchor="i256100" w:tooltip="рис. 9" w:history="1">
        <w:r w:rsidRPr="002E29FA">
          <w:rPr>
            <w:rFonts w:ascii="Times New Roman" w:eastAsia="Times New Roman" w:hAnsi="Times New Roman" w:cs="Times New Roman"/>
            <w:color w:val="000096"/>
            <w:sz w:val="24"/>
            <w:szCs w:val="24"/>
            <w:lang w:eastAsia="ru-RU"/>
          </w:rPr>
          <w:t>рис. 9</w:t>
        </w:r>
      </w:hyperlink>
      <w:r w:rsidRPr="002E29FA">
        <w:rPr>
          <w:rFonts w:ascii="Times New Roman" w:eastAsia="Times New Roman" w:hAnsi="Times New Roman" w:cs="Times New Roman"/>
          <w:color w:val="000000"/>
          <w:sz w:val="24"/>
          <w:szCs w:val="24"/>
          <w:lang w:eastAsia="ru-RU"/>
        </w:rPr>
        <w:t>, е, ж) предполагают занятия студий рисунка, живописи, дизайна (как индивидуальных, так и групповых). Окна этих помещений рекомендуется ориентировать на северную и северо-восточную сторону. В помещениях вместимостью более 20 чел. желательно предусматривать место для переодевания натурщиц. Оборудование классов изобразительного искусства составляют: шкафы-стеллажи, табуреты, мольберты, подставки для натюрмортов, моделей и натурщика; стенд. Эти помещения должны иметь мойку. Для затемнения окон следует предусматривать шторы из темного драпировочного материала.</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bookmarkStart w:id="16" w:name="i256100"/>
      <w:r>
        <w:rPr>
          <w:rFonts w:ascii="Times New Roman" w:eastAsia="Times New Roman" w:hAnsi="Times New Roman" w:cs="Times New Roman"/>
          <w:noProof/>
          <w:color w:val="000000"/>
          <w:sz w:val="24"/>
          <w:szCs w:val="24"/>
          <w:lang w:eastAsia="ru-RU"/>
        </w:rPr>
        <w:lastRenderedPageBreak/>
        <w:drawing>
          <wp:inline distT="0" distB="0" distL="0" distR="0">
            <wp:extent cx="5782310" cy="4688840"/>
            <wp:effectExtent l="19050" t="0" r="8890" b="0"/>
            <wp:docPr id="9" name="Рисунок 9" descr="https://files.stroyinf.ru/Data1/6/6134/x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iles.stroyinf.ru/Data1/6/6134/x018.gif"/>
                    <pic:cNvPicPr>
                      <a:picLocks noChangeAspect="1" noChangeArrowheads="1"/>
                    </pic:cNvPicPr>
                  </pic:nvPicPr>
                  <pic:blipFill>
                    <a:blip r:embed="rId37" cstate="print"/>
                    <a:srcRect/>
                    <a:stretch>
                      <a:fillRect/>
                    </a:stretch>
                  </pic:blipFill>
                  <pic:spPr bwMode="auto">
                    <a:xfrm>
                      <a:off x="0" y="0"/>
                      <a:ext cx="5782310" cy="4688840"/>
                    </a:xfrm>
                    <a:prstGeom prst="rect">
                      <a:avLst/>
                    </a:prstGeom>
                    <a:noFill/>
                    <a:ln w="9525">
                      <a:noFill/>
                      <a:miter lim="800000"/>
                      <a:headEnd/>
                      <a:tailEnd/>
                    </a:ln>
                  </pic:spPr>
                </pic:pic>
              </a:graphicData>
            </a:graphic>
          </wp:inline>
        </w:drawing>
      </w:r>
      <w:bookmarkEnd w:id="16"/>
    </w:p>
    <w:p w:rsidR="002E29FA" w:rsidRPr="002E29FA" w:rsidRDefault="002E29FA" w:rsidP="002E29FA">
      <w:pPr>
        <w:spacing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9. Схемы планировки помещений для занятий</w:t>
      </w:r>
    </w:p>
    <w:p w:rsidR="002E29FA" w:rsidRPr="002E29FA" w:rsidRDefault="002E29FA" w:rsidP="002E29FA">
      <w:pPr>
        <w:spacing w:after="0" w:line="240" w:lineRule="auto"/>
        <w:jc w:val="center"/>
        <w:rPr>
          <w:rFonts w:ascii="Times New Roman" w:eastAsia="Times New Roman" w:hAnsi="Times New Roman" w:cs="Times New Roman"/>
          <w:color w:val="000000"/>
          <w:sz w:val="24"/>
          <w:szCs w:val="24"/>
          <w:lang w:eastAsia="ru-RU"/>
        </w:rPr>
      </w:pPr>
      <w:proofErr w:type="gramStart"/>
      <w:r w:rsidRPr="002E29FA">
        <w:rPr>
          <w:rFonts w:ascii="Times New Roman" w:eastAsia="Times New Roman" w:hAnsi="Times New Roman" w:cs="Times New Roman"/>
          <w:color w:val="000000"/>
          <w:sz w:val="20"/>
          <w:szCs w:val="20"/>
          <w:lang w:eastAsia="ru-RU"/>
        </w:rPr>
        <w:t xml:space="preserve">I - классы прикладного искусства (а - ткацкий кружок на 8 чел.; б - ткацкий кружок на 18 чел, в - керамическая мастерская на 8 чел; г - скульптурная мастерская на 8 чел.; </w:t>
      </w:r>
      <w:proofErr w:type="spellStart"/>
      <w:r w:rsidRPr="002E29FA">
        <w:rPr>
          <w:rFonts w:ascii="Times New Roman" w:eastAsia="Times New Roman" w:hAnsi="Times New Roman" w:cs="Times New Roman"/>
          <w:color w:val="000000"/>
          <w:sz w:val="20"/>
          <w:szCs w:val="20"/>
          <w:lang w:eastAsia="ru-RU"/>
        </w:rPr>
        <w:t>д</w:t>
      </w:r>
      <w:proofErr w:type="spellEnd"/>
      <w:r w:rsidRPr="002E29FA">
        <w:rPr>
          <w:rFonts w:ascii="Times New Roman" w:eastAsia="Times New Roman" w:hAnsi="Times New Roman" w:cs="Times New Roman"/>
          <w:color w:val="000000"/>
          <w:sz w:val="20"/>
          <w:szCs w:val="20"/>
          <w:lang w:eastAsia="ru-RU"/>
        </w:rPr>
        <w:t xml:space="preserve"> - кружок моделирования сельхозтехники на 14 чел.; 1 - стол рабочий; 2 - стол руководителя; 3 - стол складируемый; 4 - стул складируемый; 5 - стул; 6 - табурет винтовой;</w:t>
      </w:r>
      <w:proofErr w:type="gramEnd"/>
      <w:r w:rsidRPr="002E29FA">
        <w:rPr>
          <w:rFonts w:ascii="Times New Roman" w:eastAsia="Times New Roman" w:hAnsi="Times New Roman" w:cs="Times New Roman"/>
          <w:color w:val="000000"/>
          <w:sz w:val="20"/>
          <w:szCs w:val="20"/>
          <w:lang w:eastAsia="ru-RU"/>
        </w:rPr>
        <w:t xml:space="preserve"> 7 - ткацкий станок горизонтальный; 8 - ткацкий станок вертикальный: 9 - простая перемотка ниток; 10 - шпулерная; 11 - барабан навивки основы; 12 - встроенный шкаф; 13 - раковина с отстойниками; 14 - замочка глины; 15 - хранение глины; 16 - склад для хранения гипса; 17 - станок для скульптуры; 18 - вращающийся стол для модели; 19 - место дли </w:t>
      </w:r>
      <w:proofErr w:type="gramStart"/>
      <w:r w:rsidRPr="002E29FA">
        <w:rPr>
          <w:rFonts w:ascii="Times New Roman" w:eastAsia="Times New Roman" w:hAnsi="Times New Roman" w:cs="Times New Roman"/>
          <w:color w:val="000000"/>
          <w:sz w:val="20"/>
          <w:szCs w:val="20"/>
          <w:lang w:eastAsia="ru-RU"/>
        </w:rPr>
        <w:t>заводки</w:t>
      </w:r>
      <w:proofErr w:type="gramEnd"/>
      <w:r w:rsidRPr="002E29FA">
        <w:rPr>
          <w:rFonts w:ascii="Times New Roman" w:eastAsia="Times New Roman" w:hAnsi="Times New Roman" w:cs="Times New Roman"/>
          <w:color w:val="000000"/>
          <w:sz w:val="20"/>
          <w:szCs w:val="20"/>
          <w:lang w:eastAsia="ru-RU"/>
        </w:rPr>
        <w:t xml:space="preserve"> гипса; </w:t>
      </w:r>
      <w:proofErr w:type="gramStart"/>
      <w:r w:rsidRPr="002E29FA">
        <w:rPr>
          <w:rFonts w:ascii="Times New Roman" w:eastAsia="Times New Roman" w:hAnsi="Times New Roman" w:cs="Times New Roman"/>
          <w:color w:val="000000"/>
          <w:sz w:val="20"/>
          <w:szCs w:val="20"/>
          <w:lang w:eastAsia="ru-RU"/>
        </w:rPr>
        <w:t>20 - шаровая мельница; 21 - гончарный круг; 22 – тумба - подставка для модели; 23 - электропечь; 24 - трансформатор; 25 - терморегулятор; 26 - подставка под станок; 27 - стеллаж открытый; 28 - токарно-винторезный станок; 29 - верстак слесарный; 30 - станок токарный по дереву; 31 - верстак столярный; 32 - экран и классная доска; 33-вытяжной шкаф);</w:t>
      </w:r>
      <w:proofErr w:type="gramEnd"/>
      <w:r w:rsidRPr="002E29FA">
        <w:rPr>
          <w:rFonts w:ascii="Times New Roman" w:eastAsia="Times New Roman" w:hAnsi="Times New Roman" w:cs="Times New Roman"/>
          <w:color w:val="000000"/>
          <w:sz w:val="20"/>
          <w:szCs w:val="20"/>
          <w:lang w:eastAsia="ru-RU"/>
        </w:rPr>
        <w:t> </w:t>
      </w:r>
      <w:proofErr w:type="gramStart"/>
      <w:r w:rsidRPr="002E29FA">
        <w:rPr>
          <w:rFonts w:ascii="Times New Roman" w:eastAsia="Times New Roman" w:hAnsi="Times New Roman" w:cs="Times New Roman"/>
          <w:color w:val="000000"/>
          <w:sz w:val="20"/>
          <w:szCs w:val="20"/>
          <w:lang w:eastAsia="ru-RU"/>
        </w:rPr>
        <w:t>II - классы ИЗО (е - занятия рисунком на 15 чел.; ж - занятия живописью на 20 чел.; 1 - табурет винтовой; 2-стул; 3 – табурет; 4 – мольберт низкий; 5 - мольберт высокий; 6 - стол руководителя; 7 – стенд навесной; 8 - зеркало; 9 - подставка для натюрморта; 10 - шкаф-стеллаж встроенный; 11-клееварка; 12 - урна; 13 - подставка для натурщика; 14 - подставка для моделей;</w:t>
      </w:r>
      <w:proofErr w:type="gramEnd"/>
      <w:r w:rsidRPr="002E29FA">
        <w:rPr>
          <w:rFonts w:ascii="Times New Roman" w:eastAsia="Times New Roman" w:hAnsi="Times New Roman" w:cs="Times New Roman"/>
          <w:color w:val="000000"/>
          <w:sz w:val="20"/>
          <w:szCs w:val="20"/>
          <w:lang w:eastAsia="ru-RU"/>
        </w:rPr>
        <w:t xml:space="preserve"> </w:t>
      </w:r>
      <w:proofErr w:type="gramStart"/>
      <w:r w:rsidRPr="002E29FA">
        <w:rPr>
          <w:rFonts w:ascii="Times New Roman" w:eastAsia="Times New Roman" w:hAnsi="Times New Roman" w:cs="Times New Roman"/>
          <w:color w:val="000000"/>
          <w:sz w:val="20"/>
          <w:szCs w:val="20"/>
          <w:lang w:eastAsia="ru-RU"/>
        </w:rPr>
        <w:t>15 - стол складируемый; 16 - шторы)</w:t>
      </w:r>
      <w:proofErr w:type="gramEnd"/>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3.72. Музыкальные классы (</w:t>
      </w:r>
      <w:hyperlink r:id="rId38" w:anchor="i267750" w:tooltip="рис. 10" w:history="1">
        <w:r w:rsidRPr="002E29FA">
          <w:rPr>
            <w:rFonts w:ascii="Times New Roman" w:eastAsia="Times New Roman" w:hAnsi="Times New Roman" w:cs="Times New Roman"/>
            <w:color w:val="000096"/>
            <w:sz w:val="24"/>
            <w:szCs w:val="24"/>
            <w:lang w:eastAsia="ru-RU"/>
          </w:rPr>
          <w:t>рис. 10</w:t>
        </w:r>
      </w:hyperlink>
      <w:r w:rsidRPr="002E29FA">
        <w:rPr>
          <w:rFonts w:ascii="Times New Roman" w:eastAsia="Times New Roman" w:hAnsi="Times New Roman" w:cs="Times New Roman"/>
          <w:color w:val="000000"/>
          <w:sz w:val="24"/>
          <w:szCs w:val="24"/>
          <w:lang w:eastAsia="ru-RU"/>
        </w:rPr>
        <w:t xml:space="preserve">, </w:t>
      </w:r>
      <w:proofErr w:type="spellStart"/>
      <w:proofErr w:type="gramStart"/>
      <w:r w:rsidRPr="002E29FA">
        <w:rPr>
          <w:rFonts w:ascii="Times New Roman" w:eastAsia="Times New Roman" w:hAnsi="Times New Roman" w:cs="Times New Roman"/>
          <w:color w:val="000000"/>
          <w:sz w:val="24"/>
          <w:szCs w:val="24"/>
          <w:lang w:eastAsia="ru-RU"/>
        </w:rPr>
        <w:t>а-г</w:t>
      </w:r>
      <w:proofErr w:type="spellEnd"/>
      <w:proofErr w:type="gramEnd"/>
      <w:r w:rsidRPr="002E29FA">
        <w:rPr>
          <w:rFonts w:ascii="Times New Roman" w:eastAsia="Times New Roman" w:hAnsi="Times New Roman" w:cs="Times New Roman"/>
          <w:color w:val="000000"/>
          <w:sz w:val="24"/>
          <w:szCs w:val="24"/>
          <w:lang w:eastAsia="ru-RU"/>
        </w:rPr>
        <w:t>) желательно размещать в двух-трех помещениях для занятий хора, оркестра. Эти помещения следует располагать обособленно и предусматривать хорошую звукоизоляцию. Классы рекомендуется оборудовать встроенными шкафами, переносными пюпитрами, станком дирижера, роялем или пианино и т. д. В кружковых классах размером 9</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9 м и более возможно устройство стационарных помостов для репетиции.</w:t>
      </w:r>
    </w:p>
    <w:p w:rsidR="002E29FA" w:rsidRPr="002E29FA" w:rsidRDefault="002E29FA" w:rsidP="002E29FA">
      <w:pPr>
        <w:spacing w:after="0" w:line="240" w:lineRule="auto"/>
        <w:ind w:firstLine="284"/>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3.73. Классы театрального искусства (</w:t>
      </w:r>
      <w:hyperlink r:id="rId39" w:anchor="i267750" w:tooltip="рис. 10" w:history="1">
        <w:r w:rsidRPr="002E29FA">
          <w:rPr>
            <w:rFonts w:ascii="Times New Roman" w:eastAsia="Times New Roman" w:hAnsi="Times New Roman" w:cs="Times New Roman"/>
            <w:color w:val="000096"/>
            <w:sz w:val="24"/>
            <w:szCs w:val="24"/>
            <w:lang w:eastAsia="ru-RU"/>
          </w:rPr>
          <w:t>рис. 10</w:t>
        </w:r>
      </w:hyperlink>
      <w:r w:rsidRPr="002E29FA">
        <w:rPr>
          <w:rFonts w:ascii="Times New Roman" w:eastAsia="Times New Roman" w:hAnsi="Times New Roman" w:cs="Times New Roman"/>
          <w:color w:val="000000"/>
          <w:sz w:val="24"/>
          <w:szCs w:val="24"/>
          <w:lang w:eastAsia="ru-RU"/>
        </w:rPr>
        <w:t xml:space="preserve">, </w:t>
      </w:r>
      <w:proofErr w:type="spellStart"/>
      <w:r w:rsidRPr="002E29FA">
        <w:rPr>
          <w:rFonts w:ascii="Times New Roman" w:eastAsia="Times New Roman" w:hAnsi="Times New Roman" w:cs="Times New Roman"/>
          <w:color w:val="000000"/>
          <w:sz w:val="24"/>
          <w:szCs w:val="24"/>
          <w:lang w:eastAsia="ru-RU"/>
        </w:rPr>
        <w:t>е-з</w:t>
      </w:r>
      <w:proofErr w:type="spellEnd"/>
      <w:r w:rsidRPr="002E29FA">
        <w:rPr>
          <w:rFonts w:ascii="Times New Roman" w:eastAsia="Times New Roman" w:hAnsi="Times New Roman" w:cs="Times New Roman"/>
          <w:color w:val="000000"/>
          <w:sz w:val="24"/>
          <w:szCs w:val="24"/>
          <w:lang w:eastAsia="ru-RU"/>
        </w:rPr>
        <w:t xml:space="preserve">) целесообразно размещать вблизи игровой площадки зала для возможности использования в качестве </w:t>
      </w:r>
      <w:proofErr w:type="gramStart"/>
      <w:r w:rsidRPr="002E29FA">
        <w:rPr>
          <w:rFonts w:ascii="Times New Roman" w:eastAsia="Times New Roman" w:hAnsi="Times New Roman" w:cs="Times New Roman"/>
          <w:color w:val="000000"/>
          <w:sz w:val="24"/>
          <w:szCs w:val="24"/>
          <w:lang w:eastAsia="ru-RU"/>
        </w:rPr>
        <w:t>артистических</w:t>
      </w:r>
      <w:proofErr w:type="gramEnd"/>
      <w:r w:rsidRPr="002E29FA">
        <w:rPr>
          <w:rFonts w:ascii="Times New Roman" w:eastAsia="Times New Roman" w:hAnsi="Times New Roman" w:cs="Times New Roman"/>
          <w:color w:val="000000"/>
          <w:sz w:val="24"/>
          <w:szCs w:val="24"/>
          <w:lang w:eastAsia="ru-RU"/>
        </w:rPr>
        <w:t>. Для занятий художественным чтением и индивидуального разучивания ролей рекомендуется или отдельное помещение, или выделенная зона размером не менее 4,5</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4,5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3.74. Кружковые помещения для занятий хореографией оборудуются стационарными станками, зеркалами (</w:t>
      </w:r>
      <w:proofErr w:type="gramStart"/>
      <w:r w:rsidRPr="002E29FA">
        <w:rPr>
          <w:rFonts w:ascii="Times New Roman" w:eastAsia="Times New Roman" w:hAnsi="Times New Roman" w:cs="Times New Roman"/>
          <w:color w:val="000000"/>
          <w:sz w:val="24"/>
          <w:szCs w:val="24"/>
          <w:lang w:eastAsia="ru-RU"/>
        </w:rPr>
        <w:t>см</w:t>
      </w:r>
      <w:proofErr w:type="gramEnd"/>
      <w:r w:rsidRPr="002E29FA">
        <w:rPr>
          <w:rFonts w:ascii="Times New Roman" w:eastAsia="Times New Roman" w:hAnsi="Times New Roman" w:cs="Times New Roman"/>
          <w:color w:val="000000"/>
          <w:sz w:val="24"/>
          <w:szCs w:val="24"/>
          <w:lang w:eastAsia="ru-RU"/>
        </w:rPr>
        <w:t>. </w:t>
      </w:r>
      <w:hyperlink r:id="rId40" w:anchor="i244587" w:tooltip="рис. 8" w:history="1">
        <w:r w:rsidRPr="002E29FA">
          <w:rPr>
            <w:rFonts w:ascii="Times New Roman" w:eastAsia="Times New Roman" w:hAnsi="Times New Roman" w:cs="Times New Roman"/>
            <w:color w:val="000096"/>
            <w:sz w:val="24"/>
            <w:szCs w:val="24"/>
            <w:lang w:eastAsia="ru-RU"/>
          </w:rPr>
          <w:t>рис. 8</w:t>
        </w:r>
      </w:hyperlink>
      <w:r w:rsidRPr="002E29FA">
        <w:rPr>
          <w:rFonts w:ascii="Times New Roman" w:eastAsia="Times New Roman" w:hAnsi="Times New Roman" w:cs="Times New Roman"/>
          <w:color w:val="000000"/>
          <w:sz w:val="24"/>
          <w:szCs w:val="24"/>
          <w:lang w:eastAsia="ru-RU"/>
        </w:rPr>
        <w:t>, а, б; </w:t>
      </w:r>
      <w:hyperlink r:id="rId41" w:anchor="i267750" w:tooltip="рис. 10" w:history="1">
        <w:r w:rsidRPr="002E29FA">
          <w:rPr>
            <w:rFonts w:ascii="Times New Roman" w:eastAsia="Times New Roman" w:hAnsi="Times New Roman" w:cs="Times New Roman"/>
            <w:color w:val="000096"/>
            <w:sz w:val="24"/>
            <w:szCs w:val="24"/>
            <w:lang w:eastAsia="ru-RU"/>
          </w:rPr>
          <w:t>рис. 10</w:t>
        </w:r>
      </w:hyperlink>
      <w:r w:rsidRPr="002E29FA">
        <w:rPr>
          <w:rFonts w:ascii="Times New Roman" w:eastAsia="Times New Roman" w:hAnsi="Times New Roman" w:cs="Times New Roman"/>
          <w:color w:val="000000"/>
          <w:sz w:val="24"/>
          <w:szCs w:val="24"/>
          <w:lang w:eastAsia="ru-RU"/>
        </w:rPr>
        <w:t xml:space="preserve">, </w:t>
      </w:r>
      <w:proofErr w:type="spellStart"/>
      <w:r w:rsidRPr="002E29FA">
        <w:rPr>
          <w:rFonts w:ascii="Times New Roman" w:eastAsia="Times New Roman" w:hAnsi="Times New Roman" w:cs="Times New Roman"/>
          <w:color w:val="000000"/>
          <w:sz w:val="24"/>
          <w:szCs w:val="24"/>
          <w:lang w:eastAsia="ru-RU"/>
        </w:rPr>
        <w:t>д</w:t>
      </w:r>
      <w:proofErr w:type="spell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bookmarkStart w:id="17" w:name="i267750"/>
      <w:r>
        <w:rPr>
          <w:rFonts w:ascii="Times New Roman" w:eastAsia="Times New Roman" w:hAnsi="Times New Roman" w:cs="Times New Roman"/>
          <w:noProof/>
          <w:color w:val="000000"/>
          <w:sz w:val="24"/>
          <w:szCs w:val="24"/>
          <w:lang w:eastAsia="ru-RU"/>
        </w:rPr>
        <w:drawing>
          <wp:inline distT="0" distB="0" distL="0" distR="0">
            <wp:extent cx="5782310" cy="5208270"/>
            <wp:effectExtent l="19050" t="0" r="8890" b="0"/>
            <wp:docPr id="10" name="Рисунок 10" descr="https://files.stroyinf.ru/Data1/6/6134/x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files.stroyinf.ru/Data1/6/6134/x020.gif"/>
                    <pic:cNvPicPr>
                      <a:picLocks noChangeAspect="1" noChangeArrowheads="1"/>
                    </pic:cNvPicPr>
                  </pic:nvPicPr>
                  <pic:blipFill>
                    <a:blip r:embed="rId42" cstate="print"/>
                    <a:srcRect/>
                    <a:stretch>
                      <a:fillRect/>
                    </a:stretch>
                  </pic:blipFill>
                  <pic:spPr bwMode="auto">
                    <a:xfrm>
                      <a:off x="0" y="0"/>
                      <a:ext cx="5782310" cy="5208270"/>
                    </a:xfrm>
                    <a:prstGeom prst="rect">
                      <a:avLst/>
                    </a:prstGeom>
                    <a:noFill/>
                    <a:ln w="9525">
                      <a:noFill/>
                      <a:miter lim="800000"/>
                      <a:headEnd/>
                      <a:tailEnd/>
                    </a:ln>
                  </pic:spPr>
                </pic:pic>
              </a:graphicData>
            </a:graphic>
          </wp:inline>
        </w:drawing>
      </w:r>
      <w:bookmarkEnd w:id="17"/>
    </w:p>
    <w:p w:rsidR="002E29FA" w:rsidRPr="002E29FA" w:rsidRDefault="002E29FA" w:rsidP="002E29FA">
      <w:pPr>
        <w:spacing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10. Схемы планировки помещений для занятий</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0"/>
          <w:szCs w:val="20"/>
          <w:lang w:eastAsia="ru-RU"/>
        </w:rPr>
        <w:t>I - помещения музыкальных коллективов (а - для занятий хора на 24 исполнителя; б - для репетиции эстрадного оркестра и оркестра народных инструментов на 12 исполнителей; в - для репетиции эстрадного оркестра на 9 исполнителей; г - для репетиции оркестра народных инструментов на 18 исполнителей; 1 - стул; 2 - стол руководителя; 3 - пюпитр; 4 - рояль; 5 - стул винтовой;</w:t>
      </w:r>
      <w:proofErr w:type="gramEnd"/>
      <w:r w:rsidRPr="002E29FA">
        <w:rPr>
          <w:rFonts w:ascii="Times New Roman" w:eastAsia="Times New Roman" w:hAnsi="Times New Roman" w:cs="Times New Roman"/>
          <w:color w:val="000000"/>
          <w:sz w:val="20"/>
          <w:szCs w:val="20"/>
          <w:lang w:eastAsia="ru-RU"/>
        </w:rPr>
        <w:t xml:space="preserve"> </w:t>
      </w:r>
      <w:proofErr w:type="gramStart"/>
      <w:r w:rsidRPr="002E29FA">
        <w:rPr>
          <w:rFonts w:ascii="Times New Roman" w:eastAsia="Times New Roman" w:hAnsi="Times New Roman" w:cs="Times New Roman"/>
          <w:color w:val="000000"/>
          <w:sz w:val="20"/>
          <w:szCs w:val="20"/>
          <w:lang w:eastAsia="ru-RU"/>
        </w:rPr>
        <w:t>6 - доска грифельная; 7 - встроенный шкаф; 8 - станок дирижера; 9 - пианино); II - помещения танцевальных коллективов (</w:t>
      </w:r>
      <w:proofErr w:type="spellStart"/>
      <w:r w:rsidRPr="002E29FA">
        <w:rPr>
          <w:rFonts w:ascii="Times New Roman" w:eastAsia="Times New Roman" w:hAnsi="Times New Roman" w:cs="Times New Roman"/>
          <w:color w:val="000000"/>
          <w:sz w:val="20"/>
          <w:szCs w:val="20"/>
          <w:lang w:eastAsia="ru-RU"/>
        </w:rPr>
        <w:t>д</w:t>
      </w:r>
      <w:proofErr w:type="spellEnd"/>
      <w:r w:rsidRPr="002E29FA">
        <w:rPr>
          <w:rFonts w:ascii="Times New Roman" w:eastAsia="Times New Roman" w:hAnsi="Times New Roman" w:cs="Times New Roman"/>
          <w:color w:val="000000"/>
          <w:sz w:val="20"/>
          <w:szCs w:val="20"/>
          <w:lang w:eastAsia="ru-RU"/>
        </w:rPr>
        <w:t xml:space="preserve"> - танцевальный класс на 12 чел.; 1 - станки; 2 - зеркало; 3 - музыкальный инструмент; 4 - табурет; 5- стул); III - помещения театральных коллективов (е - театральный класс 6</w:t>
      </w:r>
      <w:r w:rsidRPr="002E29FA">
        <w:rPr>
          <w:rFonts w:ascii="Symbol" w:eastAsia="Times New Roman" w:hAnsi="Symbol" w:cs="Times New Roman"/>
          <w:color w:val="000000"/>
          <w:sz w:val="20"/>
          <w:szCs w:val="20"/>
          <w:lang w:eastAsia="ru-RU"/>
        </w:rPr>
        <w:t></w:t>
      </w:r>
      <w:r w:rsidRPr="002E29FA">
        <w:rPr>
          <w:rFonts w:ascii="Times New Roman" w:eastAsia="Times New Roman" w:hAnsi="Times New Roman" w:cs="Times New Roman"/>
          <w:color w:val="000000"/>
          <w:sz w:val="20"/>
          <w:szCs w:val="20"/>
          <w:lang w:eastAsia="ru-RU"/>
        </w:rPr>
        <w:t xml:space="preserve">6 м; ж - </w:t>
      </w:r>
      <w:proofErr w:type="spellStart"/>
      <w:r w:rsidRPr="002E29FA">
        <w:rPr>
          <w:rFonts w:ascii="Times New Roman" w:eastAsia="Times New Roman" w:hAnsi="Times New Roman" w:cs="Times New Roman"/>
          <w:color w:val="000000"/>
          <w:sz w:val="20"/>
          <w:szCs w:val="20"/>
          <w:lang w:eastAsia="ru-RU"/>
        </w:rPr>
        <w:t>класс-артистическая</w:t>
      </w:r>
      <w:proofErr w:type="spellEnd"/>
      <w:r w:rsidRPr="002E29FA">
        <w:rPr>
          <w:rFonts w:ascii="Times New Roman" w:eastAsia="Times New Roman" w:hAnsi="Times New Roman" w:cs="Times New Roman"/>
          <w:color w:val="000000"/>
          <w:sz w:val="20"/>
          <w:szCs w:val="20"/>
          <w:lang w:eastAsia="ru-RU"/>
        </w:rPr>
        <w:t xml:space="preserve"> 6</w:t>
      </w:r>
      <w:r w:rsidRPr="002E29FA">
        <w:rPr>
          <w:rFonts w:ascii="Symbol" w:eastAsia="Times New Roman" w:hAnsi="Symbol" w:cs="Times New Roman"/>
          <w:color w:val="000000"/>
          <w:sz w:val="20"/>
          <w:szCs w:val="20"/>
          <w:lang w:eastAsia="ru-RU"/>
        </w:rPr>
        <w:t></w:t>
      </w:r>
      <w:r w:rsidRPr="002E29FA">
        <w:rPr>
          <w:rFonts w:ascii="Times New Roman" w:eastAsia="Times New Roman" w:hAnsi="Times New Roman" w:cs="Times New Roman"/>
          <w:color w:val="000000"/>
          <w:sz w:val="20"/>
          <w:szCs w:val="20"/>
          <w:lang w:eastAsia="ru-RU"/>
        </w:rPr>
        <w:t>6 м; г - театральный класс 6</w:t>
      </w:r>
      <w:r w:rsidRPr="002E29FA">
        <w:rPr>
          <w:rFonts w:ascii="Symbol" w:eastAsia="Times New Roman" w:hAnsi="Symbol" w:cs="Times New Roman"/>
          <w:color w:val="000000"/>
          <w:sz w:val="20"/>
          <w:szCs w:val="20"/>
          <w:lang w:eastAsia="ru-RU"/>
        </w:rPr>
        <w:t></w:t>
      </w:r>
      <w:r w:rsidRPr="002E29FA">
        <w:rPr>
          <w:rFonts w:ascii="Times New Roman" w:eastAsia="Times New Roman" w:hAnsi="Times New Roman" w:cs="Times New Roman"/>
          <w:color w:val="000000"/>
          <w:sz w:val="20"/>
          <w:szCs w:val="20"/>
          <w:lang w:eastAsia="ru-RU"/>
        </w:rPr>
        <w:t>9 м;</w:t>
      </w:r>
      <w:proofErr w:type="gramEnd"/>
      <w:r w:rsidRPr="002E29FA">
        <w:rPr>
          <w:rFonts w:ascii="Times New Roman" w:eastAsia="Times New Roman" w:hAnsi="Times New Roman" w:cs="Times New Roman"/>
          <w:color w:val="000000"/>
          <w:sz w:val="20"/>
          <w:szCs w:val="20"/>
          <w:lang w:eastAsia="ru-RU"/>
        </w:rPr>
        <w:t xml:space="preserve"> </w:t>
      </w:r>
      <w:proofErr w:type="gramStart"/>
      <w:r w:rsidRPr="002E29FA">
        <w:rPr>
          <w:rFonts w:ascii="Times New Roman" w:eastAsia="Times New Roman" w:hAnsi="Times New Roman" w:cs="Times New Roman"/>
          <w:color w:val="000000"/>
          <w:sz w:val="20"/>
          <w:szCs w:val="20"/>
          <w:lang w:eastAsia="ru-RU"/>
        </w:rPr>
        <w:t>1 - стол руководителя; 2 - стол для занятий; 3 - стол гримерный; 4 - стул: 5 - кресло; 6 - доска грифельная; 7 - стенд; 8 - зеркало; 9 - вешалка; 10 - раздельная перегородка; 11 - раковина; 12 - встроенный шкаф)</w:t>
      </w:r>
      <w:proofErr w:type="gramEnd"/>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клубах, имеющих зал для спортивно-оздоровительных занятий, помещения для занятий танцевального кружка рекомендуется размещать вблизи от раздевалок и душевых спортивного зала. В клубах, не включающих в состав спортивный зал, следует предусматривать раздевальные с душевыми рядом с кружковыми помещениями для танцев из расчета 1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/чел. По форме помещения танцевальных кружков должны приближаться к квадрату. Пол должен быть деревянным, при устройстве пола на железобетонном перекрытии он настилается по лагам с амортизирующими прокладками. Балетные станки состоят из круглых шестов, прикрепленных на расстоянии 25 см от стены на двух уровнях от пола: 95-100 и 60-65 см. Зеркало должно быть не менее 2</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 xml:space="preserve">2,5 м, </w:t>
      </w:r>
      <w:r w:rsidRPr="002E29FA">
        <w:rPr>
          <w:rFonts w:ascii="Times New Roman" w:eastAsia="Times New Roman" w:hAnsi="Times New Roman" w:cs="Times New Roman"/>
          <w:color w:val="000000"/>
          <w:sz w:val="24"/>
          <w:szCs w:val="24"/>
          <w:lang w:eastAsia="ru-RU"/>
        </w:rPr>
        <w:lastRenderedPageBreak/>
        <w:t>расположение зеркала на стене против окон недопустимо. Высота помещения должна быть не менее 3,6 м.</w:t>
      </w:r>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3.75. Занятия кружка циркового искусства обычно проводятся в спортивном зале или в специальном помещении, размеры которого не меньше 12</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12 м, высота - не менее 6 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 этом помещении необходимо устройство кладовой инвентаря для циркового искусства площадью не менее 10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Для занятий циркового кружка помимо специализированного инвентаря используются традиционные спортивные снаряды и оборудование спортивных залов.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3.70. При общей вместимости </w:t>
      </w:r>
      <w:proofErr w:type="spellStart"/>
      <w:r w:rsidRPr="002E29FA">
        <w:rPr>
          <w:rFonts w:ascii="Times New Roman" w:eastAsia="Times New Roman" w:hAnsi="Times New Roman" w:cs="Times New Roman"/>
          <w:color w:val="000000"/>
          <w:sz w:val="24"/>
          <w:szCs w:val="24"/>
          <w:lang w:eastAsia="ru-RU"/>
        </w:rPr>
        <w:t>кружково-студийной</w:t>
      </w:r>
      <w:proofErr w:type="spellEnd"/>
      <w:r w:rsidRPr="002E29FA">
        <w:rPr>
          <w:rFonts w:ascii="Times New Roman" w:eastAsia="Times New Roman" w:hAnsi="Times New Roman" w:cs="Times New Roman"/>
          <w:color w:val="000000"/>
          <w:sz w:val="24"/>
          <w:szCs w:val="24"/>
          <w:lang w:eastAsia="ru-RU"/>
        </w:rPr>
        <w:t xml:space="preserve"> группы помещений 100 и более посетителей в ее составе допускается предусматривать детский сектор, который состоит из 2-3 помещений: кружковой, помещения для тихих игр (возможно использование как </w:t>
      </w:r>
      <w:proofErr w:type="spellStart"/>
      <w:proofErr w:type="gramStart"/>
      <w:r w:rsidRPr="002E29FA">
        <w:rPr>
          <w:rFonts w:ascii="Times New Roman" w:eastAsia="Times New Roman" w:hAnsi="Times New Roman" w:cs="Times New Roman"/>
          <w:color w:val="000000"/>
          <w:sz w:val="24"/>
          <w:szCs w:val="24"/>
          <w:lang w:eastAsia="ru-RU"/>
        </w:rPr>
        <w:t>библиотеки-читальной</w:t>
      </w:r>
      <w:proofErr w:type="spellEnd"/>
      <w:proofErr w:type="gramEnd"/>
      <w:r w:rsidRPr="002E29FA">
        <w:rPr>
          <w:rFonts w:ascii="Times New Roman" w:eastAsia="Times New Roman" w:hAnsi="Times New Roman" w:cs="Times New Roman"/>
          <w:color w:val="000000"/>
          <w:sz w:val="24"/>
          <w:szCs w:val="24"/>
          <w:lang w:eastAsia="ru-RU"/>
        </w:rPr>
        <w:t>), зала для шумных игр и празднеств, детских аттракционов. При детском секторе необходимо предусматривать комнату для руководителей кружков площадью не менее 12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При вместимости </w:t>
      </w:r>
      <w:proofErr w:type="spellStart"/>
      <w:r w:rsidRPr="002E29FA">
        <w:rPr>
          <w:rFonts w:ascii="Times New Roman" w:eastAsia="Times New Roman" w:hAnsi="Times New Roman" w:cs="Times New Roman"/>
          <w:color w:val="000000"/>
          <w:sz w:val="24"/>
          <w:szCs w:val="24"/>
          <w:lang w:eastAsia="ru-RU"/>
        </w:rPr>
        <w:t>кружково-студийной</w:t>
      </w:r>
      <w:proofErr w:type="spellEnd"/>
      <w:r w:rsidRPr="002E29FA">
        <w:rPr>
          <w:rFonts w:ascii="Times New Roman" w:eastAsia="Times New Roman" w:hAnsi="Times New Roman" w:cs="Times New Roman"/>
          <w:color w:val="000000"/>
          <w:sz w:val="24"/>
          <w:szCs w:val="24"/>
          <w:lang w:eastAsia="ru-RU"/>
        </w:rPr>
        <w:t xml:space="preserve"> группы от 50 до 100 посетителей следует выделять 1-2 комнаты эпизодического использования для детских кружков, причем целесообразно предназначать эти помещения для занятий техническим творчеством и прикладными видами искусства.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3.77. Помещение </w:t>
      </w:r>
      <w:proofErr w:type="spellStart"/>
      <w:r w:rsidRPr="002E29FA">
        <w:rPr>
          <w:rFonts w:ascii="Times New Roman" w:eastAsia="Times New Roman" w:hAnsi="Times New Roman" w:cs="Times New Roman"/>
          <w:color w:val="000000"/>
          <w:sz w:val="24"/>
          <w:szCs w:val="24"/>
          <w:lang w:eastAsia="ru-RU"/>
        </w:rPr>
        <w:t>кинофотокружка</w:t>
      </w:r>
      <w:proofErr w:type="spellEnd"/>
      <w:r w:rsidRPr="002E29FA">
        <w:rPr>
          <w:rFonts w:ascii="Times New Roman" w:eastAsia="Times New Roman" w:hAnsi="Times New Roman" w:cs="Times New Roman"/>
          <w:color w:val="000000"/>
          <w:sz w:val="24"/>
          <w:szCs w:val="24"/>
          <w:lang w:eastAsia="ru-RU"/>
        </w:rPr>
        <w:t xml:space="preserve"> предполагает наличие двух-трех комнат</w:t>
      </w:r>
      <w:r w:rsidRPr="002E29FA">
        <w:rPr>
          <w:rFonts w:ascii="Times New Roman" w:eastAsia="Times New Roman" w:hAnsi="Times New Roman" w:cs="Times New Roman"/>
          <w:caps/>
          <w:color w:val="000000"/>
          <w:sz w:val="24"/>
          <w:szCs w:val="24"/>
          <w:lang w:eastAsia="ru-RU"/>
        </w:rPr>
        <w:t>: </w:t>
      </w:r>
      <w:r w:rsidRPr="002E29FA">
        <w:rPr>
          <w:rFonts w:ascii="Times New Roman" w:eastAsia="Times New Roman" w:hAnsi="Times New Roman" w:cs="Times New Roman"/>
          <w:color w:val="000000"/>
          <w:sz w:val="24"/>
          <w:szCs w:val="24"/>
          <w:lang w:eastAsia="ru-RU"/>
        </w:rPr>
        <w:t xml:space="preserve">кино- и фотолаборатории и ателье (студии), где производится съемка, демонстрируются любительские </w:t>
      </w:r>
      <w:proofErr w:type="gramStart"/>
      <w:r w:rsidRPr="002E29FA">
        <w:rPr>
          <w:rFonts w:ascii="Times New Roman" w:eastAsia="Times New Roman" w:hAnsi="Times New Roman" w:cs="Times New Roman"/>
          <w:color w:val="000000"/>
          <w:sz w:val="24"/>
          <w:szCs w:val="24"/>
          <w:lang w:eastAsia="ru-RU"/>
        </w:rPr>
        <w:t>кинофильмы</w:t>
      </w:r>
      <w:proofErr w:type="gramEnd"/>
      <w:r w:rsidRPr="002E29FA">
        <w:rPr>
          <w:rFonts w:ascii="Times New Roman" w:eastAsia="Times New Roman" w:hAnsi="Times New Roman" w:cs="Times New Roman"/>
          <w:color w:val="000000"/>
          <w:sz w:val="24"/>
          <w:szCs w:val="24"/>
          <w:lang w:eastAsia="ru-RU"/>
        </w:rPr>
        <w:t xml:space="preserve"> и проводится теоретические занятия. Вход в лаборатории рекомендуется предусматривать из ателье. Для кружка с численностью более 30 чел. возможно устройство кладовой для хранения инвентаря (рис. 11, </w:t>
      </w:r>
      <w:proofErr w:type="spellStart"/>
      <w:r w:rsidRPr="002E29FA">
        <w:rPr>
          <w:rFonts w:ascii="Times New Roman" w:eastAsia="Times New Roman" w:hAnsi="Times New Roman" w:cs="Times New Roman"/>
          <w:color w:val="000000"/>
          <w:sz w:val="24"/>
          <w:szCs w:val="24"/>
          <w:lang w:eastAsia="ru-RU"/>
        </w:rPr>
        <w:t>а-в</w:t>
      </w:r>
      <w:proofErr w:type="spell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bookmarkStart w:id="18" w:name="i273780"/>
      <w:r>
        <w:rPr>
          <w:rFonts w:ascii="Times New Roman" w:eastAsia="Times New Roman" w:hAnsi="Times New Roman" w:cs="Times New Roman"/>
          <w:noProof/>
          <w:color w:val="000000"/>
          <w:sz w:val="24"/>
          <w:szCs w:val="24"/>
          <w:lang w:eastAsia="ru-RU"/>
        </w:rPr>
        <w:drawing>
          <wp:inline distT="0" distB="0" distL="0" distR="0">
            <wp:extent cx="5746115" cy="4715510"/>
            <wp:effectExtent l="19050" t="0" r="6985" b="0"/>
            <wp:docPr id="11" name="Рисунок 11" descr="https://files.stroyinf.ru/Data1/6/6134/x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iles.stroyinf.ru/Data1/6/6134/x022.gif"/>
                    <pic:cNvPicPr>
                      <a:picLocks noChangeAspect="1" noChangeArrowheads="1"/>
                    </pic:cNvPicPr>
                  </pic:nvPicPr>
                  <pic:blipFill>
                    <a:blip r:embed="rId43" cstate="print"/>
                    <a:srcRect/>
                    <a:stretch>
                      <a:fillRect/>
                    </a:stretch>
                  </pic:blipFill>
                  <pic:spPr bwMode="auto">
                    <a:xfrm>
                      <a:off x="0" y="0"/>
                      <a:ext cx="5746115" cy="4715510"/>
                    </a:xfrm>
                    <a:prstGeom prst="rect">
                      <a:avLst/>
                    </a:prstGeom>
                    <a:noFill/>
                    <a:ln w="9525">
                      <a:noFill/>
                      <a:miter lim="800000"/>
                      <a:headEnd/>
                      <a:tailEnd/>
                    </a:ln>
                  </pic:spPr>
                </pic:pic>
              </a:graphicData>
            </a:graphic>
          </wp:inline>
        </w:drawing>
      </w:r>
      <w:bookmarkEnd w:id="18"/>
    </w:p>
    <w:p w:rsidR="002E29FA" w:rsidRPr="002E29FA" w:rsidRDefault="002E29FA" w:rsidP="002E29FA">
      <w:pPr>
        <w:spacing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11. Схемы планировки помещений для занятий</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0"/>
          <w:szCs w:val="20"/>
          <w:lang w:eastAsia="ru-RU"/>
        </w:rPr>
        <w:lastRenderedPageBreak/>
        <w:t xml:space="preserve">I - </w:t>
      </w:r>
      <w:proofErr w:type="spellStart"/>
      <w:r w:rsidRPr="002E29FA">
        <w:rPr>
          <w:rFonts w:ascii="Times New Roman" w:eastAsia="Times New Roman" w:hAnsi="Times New Roman" w:cs="Times New Roman"/>
          <w:color w:val="000000"/>
          <w:sz w:val="20"/>
          <w:szCs w:val="20"/>
          <w:lang w:eastAsia="ru-RU"/>
        </w:rPr>
        <w:t>кинофотокласс</w:t>
      </w:r>
      <w:proofErr w:type="spellEnd"/>
      <w:r w:rsidRPr="002E29FA">
        <w:rPr>
          <w:rFonts w:ascii="Times New Roman" w:eastAsia="Times New Roman" w:hAnsi="Times New Roman" w:cs="Times New Roman"/>
          <w:color w:val="000000"/>
          <w:sz w:val="20"/>
          <w:szCs w:val="20"/>
          <w:lang w:eastAsia="ru-RU"/>
        </w:rPr>
        <w:t xml:space="preserve"> (а - на 5 чел.; б - на 30 чел.; в - на 50 чел.; 1 - стол руководителя; 2 - стол рабочий; 3 - стол для фотоувеличителя; 4 - стул; 5 - стул вращающийся; 6 - стол монтажный; 7 - шкаф встроенный; 8 - шкаф сушильный; 9 - ванна; 10 - сейф; 11 - фильмостат; 12 - проявочная машина; 13 - магнитофон студийный;</w:t>
      </w:r>
      <w:proofErr w:type="gramEnd"/>
      <w:r w:rsidRPr="002E29FA">
        <w:rPr>
          <w:rFonts w:ascii="Times New Roman" w:eastAsia="Times New Roman" w:hAnsi="Times New Roman" w:cs="Times New Roman"/>
          <w:color w:val="000000"/>
          <w:sz w:val="20"/>
          <w:szCs w:val="20"/>
          <w:lang w:eastAsia="ru-RU"/>
        </w:rPr>
        <w:t xml:space="preserve"> </w:t>
      </w:r>
      <w:proofErr w:type="gramStart"/>
      <w:r w:rsidRPr="002E29FA">
        <w:rPr>
          <w:rFonts w:ascii="Times New Roman" w:eastAsia="Times New Roman" w:hAnsi="Times New Roman" w:cs="Times New Roman"/>
          <w:color w:val="000000"/>
          <w:sz w:val="20"/>
          <w:szCs w:val="20"/>
          <w:lang w:eastAsia="ru-RU"/>
        </w:rPr>
        <w:t xml:space="preserve">14 - кинопроектор; 15 - селеновый выпрямитель; 16 - экран (классная доска); 17-динамики; 18 - светоотражающие экраны; 19 - звукозаписывающая приставка; 20 - осветители; 21 - выставочные стенды; 22 - фотоувеличитель; 23 - </w:t>
      </w:r>
      <w:proofErr w:type="spellStart"/>
      <w:r w:rsidRPr="002E29FA">
        <w:rPr>
          <w:rFonts w:ascii="Times New Roman" w:eastAsia="Times New Roman" w:hAnsi="Times New Roman" w:cs="Times New Roman"/>
          <w:color w:val="000000"/>
          <w:sz w:val="20"/>
          <w:szCs w:val="20"/>
          <w:lang w:eastAsia="ru-RU"/>
        </w:rPr>
        <w:t>глянцеватель</w:t>
      </w:r>
      <w:proofErr w:type="spellEnd"/>
      <w:r w:rsidRPr="002E29FA">
        <w:rPr>
          <w:rFonts w:ascii="Times New Roman" w:eastAsia="Times New Roman" w:hAnsi="Times New Roman" w:cs="Times New Roman"/>
          <w:color w:val="000000"/>
          <w:sz w:val="20"/>
          <w:szCs w:val="20"/>
          <w:lang w:eastAsia="ru-RU"/>
        </w:rPr>
        <w:t xml:space="preserve">); II - мастерская по обработке дерева (г - на 6 чел.; </w:t>
      </w:r>
      <w:proofErr w:type="spellStart"/>
      <w:r w:rsidRPr="002E29FA">
        <w:rPr>
          <w:rFonts w:ascii="Times New Roman" w:eastAsia="Times New Roman" w:hAnsi="Times New Roman" w:cs="Times New Roman"/>
          <w:color w:val="000000"/>
          <w:sz w:val="20"/>
          <w:szCs w:val="20"/>
          <w:lang w:eastAsia="ru-RU"/>
        </w:rPr>
        <w:t>д</w:t>
      </w:r>
      <w:proofErr w:type="spellEnd"/>
      <w:r w:rsidRPr="002E29FA">
        <w:rPr>
          <w:rFonts w:ascii="Times New Roman" w:eastAsia="Times New Roman" w:hAnsi="Times New Roman" w:cs="Times New Roman"/>
          <w:color w:val="000000"/>
          <w:sz w:val="20"/>
          <w:szCs w:val="20"/>
          <w:lang w:eastAsia="ru-RU"/>
        </w:rPr>
        <w:t xml:space="preserve"> - на 9 чел.; 1 - верстак руководителя; 2 - помост деревянный; 3 - верстак столярный; 4 - доска классная;</w:t>
      </w:r>
      <w:proofErr w:type="gramEnd"/>
      <w:r w:rsidRPr="002E29FA">
        <w:rPr>
          <w:rFonts w:ascii="Times New Roman" w:eastAsia="Times New Roman" w:hAnsi="Times New Roman" w:cs="Times New Roman"/>
          <w:color w:val="000000"/>
          <w:sz w:val="20"/>
          <w:szCs w:val="20"/>
          <w:lang w:eastAsia="ru-RU"/>
        </w:rPr>
        <w:t xml:space="preserve"> </w:t>
      </w:r>
      <w:proofErr w:type="gramStart"/>
      <w:r w:rsidRPr="002E29FA">
        <w:rPr>
          <w:rFonts w:ascii="Times New Roman" w:eastAsia="Times New Roman" w:hAnsi="Times New Roman" w:cs="Times New Roman"/>
          <w:color w:val="000000"/>
          <w:sz w:val="20"/>
          <w:szCs w:val="20"/>
          <w:lang w:eastAsia="ru-RU"/>
        </w:rPr>
        <w:t xml:space="preserve">5 - станок сверлильный настольный; 6 - точило наждачное; 7 - станок токарный по дереву; 8 - станок фуговально-распиловочный; 9 - </w:t>
      </w:r>
      <w:proofErr w:type="spellStart"/>
      <w:r w:rsidRPr="002E29FA">
        <w:rPr>
          <w:rFonts w:ascii="Times New Roman" w:eastAsia="Times New Roman" w:hAnsi="Times New Roman" w:cs="Times New Roman"/>
          <w:color w:val="000000"/>
          <w:sz w:val="20"/>
          <w:szCs w:val="20"/>
          <w:lang w:eastAsia="ru-RU"/>
        </w:rPr>
        <w:t>клееварка</w:t>
      </w:r>
      <w:proofErr w:type="spellEnd"/>
      <w:r w:rsidRPr="002E29FA">
        <w:rPr>
          <w:rFonts w:ascii="Times New Roman" w:eastAsia="Times New Roman" w:hAnsi="Times New Roman" w:cs="Times New Roman"/>
          <w:color w:val="000000"/>
          <w:sz w:val="20"/>
          <w:szCs w:val="20"/>
          <w:lang w:eastAsia="ru-RU"/>
        </w:rPr>
        <w:t>; 10-стеллаж; 11 - стенд по технике безопасности; 12- шкаф вытяжной; 13-стол монтажный; 14 - табурет; 15 - стол-подставка под вытяжной шкаф; 16 - урна для мусора; 17 - подставка для настольных станков; 18 – стенд - выставка изделий);</w:t>
      </w:r>
      <w:proofErr w:type="gramEnd"/>
      <w:r w:rsidRPr="002E29FA">
        <w:rPr>
          <w:rFonts w:ascii="Times New Roman" w:eastAsia="Times New Roman" w:hAnsi="Times New Roman" w:cs="Times New Roman"/>
          <w:color w:val="000000"/>
          <w:sz w:val="20"/>
          <w:szCs w:val="20"/>
          <w:lang w:eastAsia="ru-RU"/>
        </w:rPr>
        <w:t> </w:t>
      </w:r>
      <w:proofErr w:type="gramStart"/>
      <w:r w:rsidRPr="002E29FA">
        <w:rPr>
          <w:rFonts w:ascii="Times New Roman" w:eastAsia="Times New Roman" w:hAnsi="Times New Roman" w:cs="Times New Roman"/>
          <w:color w:val="000000"/>
          <w:sz w:val="20"/>
          <w:szCs w:val="20"/>
          <w:lang w:eastAsia="ru-RU"/>
        </w:rPr>
        <w:t>III - мастерская по обработке металла (е - на 6 чел.; ж - на 15 чел.; 1 - шкаф для книг и пособий; 2 - муфельная печь; 3 - доска классная; 4 - верстак руководителя; 5 – табурет; 6 - верстак слесарный; 7 - точило наждачное; 8 - наковальня; 9 - станок сверлильный настольный; 10-станок токарный; 11 - станок токарно-винторезный; 12 - стол разметочный;</w:t>
      </w:r>
      <w:proofErr w:type="gramEnd"/>
      <w:r w:rsidRPr="002E29FA">
        <w:rPr>
          <w:rFonts w:ascii="Times New Roman" w:eastAsia="Times New Roman" w:hAnsi="Times New Roman" w:cs="Times New Roman"/>
          <w:color w:val="000000"/>
          <w:sz w:val="20"/>
          <w:szCs w:val="20"/>
          <w:lang w:eastAsia="ru-RU"/>
        </w:rPr>
        <w:t xml:space="preserve"> </w:t>
      </w:r>
      <w:proofErr w:type="gramStart"/>
      <w:r w:rsidRPr="002E29FA">
        <w:rPr>
          <w:rFonts w:ascii="Times New Roman" w:eastAsia="Times New Roman" w:hAnsi="Times New Roman" w:cs="Times New Roman"/>
          <w:color w:val="000000"/>
          <w:sz w:val="20"/>
          <w:szCs w:val="20"/>
          <w:lang w:eastAsia="ru-RU"/>
        </w:rPr>
        <w:t>13 - стеллаж; 14 - устроенные шкафы для спецодежды)</w:t>
      </w:r>
      <w:proofErr w:type="gramEnd"/>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Помещения лабораторий должны быть оборудованы горячим и холодным водоснабжением, приточно-вытяжной вентиляцией, а также стационарными ваннами для проявления пленок, увеличителями, </w:t>
      </w:r>
      <w:proofErr w:type="spellStart"/>
      <w:r w:rsidRPr="002E29FA">
        <w:rPr>
          <w:rFonts w:ascii="Times New Roman" w:eastAsia="Times New Roman" w:hAnsi="Times New Roman" w:cs="Times New Roman"/>
          <w:color w:val="000000"/>
          <w:sz w:val="24"/>
          <w:szCs w:val="24"/>
          <w:lang w:eastAsia="ru-RU"/>
        </w:rPr>
        <w:t>глянцевателями</w:t>
      </w:r>
      <w:proofErr w:type="spellEnd"/>
      <w:r w:rsidRPr="002E29FA">
        <w:rPr>
          <w:rFonts w:ascii="Times New Roman" w:eastAsia="Times New Roman" w:hAnsi="Times New Roman" w:cs="Times New Roman"/>
          <w:color w:val="000000"/>
          <w:sz w:val="24"/>
          <w:szCs w:val="24"/>
          <w:lang w:eastAsia="ru-RU"/>
        </w:rPr>
        <w:t>, монтажным столом и другими предметами кино- и фотоаппаратуры. Стены лаборатории и рекомендуется покрывать влагостойкими материалами, а полы выполнять из материалов, стойких к действию влаги и химических веществ.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3.78. Помещения для кружков по обработке металла и дерева и теоретическому моделированию рекомендуется разделять на три зоны: теоретических занятий и практических работ, в которой размещают рабочие столы и чертежные станки; станочной и инструментальной обработки; выставочно-складскую, состоящую из шкафов и стеллажей для демонстрации изделий (</w:t>
      </w:r>
      <w:hyperlink r:id="rId44" w:anchor="i273780" w:tooltip="рис. 11 " w:history="1">
        <w:r w:rsidRPr="002E29FA">
          <w:rPr>
            <w:rFonts w:ascii="Times New Roman" w:eastAsia="Times New Roman" w:hAnsi="Times New Roman" w:cs="Times New Roman"/>
            <w:color w:val="000096"/>
            <w:sz w:val="24"/>
            <w:szCs w:val="24"/>
            <w:lang w:eastAsia="ru-RU"/>
          </w:rPr>
          <w:t>рис. 11</w:t>
        </w:r>
      </w:hyperlink>
      <w:r w:rsidRPr="002E29FA">
        <w:rPr>
          <w:rFonts w:ascii="Times New Roman" w:eastAsia="Times New Roman" w:hAnsi="Times New Roman" w:cs="Times New Roman"/>
          <w:color w:val="000000"/>
          <w:sz w:val="24"/>
          <w:szCs w:val="24"/>
          <w:lang w:eastAsia="ru-RU"/>
        </w:rPr>
        <w:t> </w:t>
      </w:r>
      <w:proofErr w:type="spellStart"/>
      <w:proofErr w:type="gramStart"/>
      <w:r w:rsidRPr="002E29FA">
        <w:rPr>
          <w:rFonts w:ascii="Times New Roman" w:eastAsia="Times New Roman" w:hAnsi="Times New Roman" w:cs="Times New Roman"/>
          <w:color w:val="000000"/>
          <w:sz w:val="24"/>
          <w:szCs w:val="24"/>
          <w:lang w:eastAsia="ru-RU"/>
        </w:rPr>
        <w:t>г-ж</w:t>
      </w:r>
      <w:proofErr w:type="spellEnd"/>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3.79. В клубах, предназначенных для гастролей и стационаров профессиональных театральных коллективов, допускается проектировать репетиционный зал размером 14</w:t>
      </w:r>
      <w:r w:rsidRPr="002E29FA">
        <w:rPr>
          <w:rFonts w:ascii="Symbol" w:eastAsia="Times New Roman" w:hAnsi="Symbol" w:cs="Times New Roman"/>
          <w:color w:val="000000"/>
          <w:sz w:val="24"/>
          <w:szCs w:val="24"/>
          <w:lang w:eastAsia="ru-RU"/>
        </w:rPr>
        <w:t></w:t>
      </w:r>
      <w:r w:rsidRPr="002E29FA">
        <w:rPr>
          <w:rFonts w:ascii="Times New Roman" w:eastAsia="Times New Roman" w:hAnsi="Times New Roman" w:cs="Times New Roman"/>
          <w:color w:val="000000"/>
          <w:sz w:val="24"/>
          <w:szCs w:val="24"/>
          <w:lang w:eastAsia="ru-RU"/>
        </w:rPr>
        <w:t>9 м (см. </w:t>
      </w:r>
      <w:hyperlink r:id="rId45" w:anchor="i244587" w:tooltip="рис. 8" w:history="1">
        <w:r w:rsidRPr="002E29FA">
          <w:rPr>
            <w:rFonts w:ascii="Times New Roman" w:eastAsia="Times New Roman" w:hAnsi="Times New Roman" w:cs="Times New Roman"/>
            <w:color w:val="000096"/>
            <w:sz w:val="24"/>
            <w:szCs w:val="24"/>
            <w:lang w:eastAsia="ru-RU"/>
          </w:rPr>
          <w:t>рис. 8</w:t>
        </w:r>
      </w:hyperlink>
      <w:r w:rsidRPr="002E29FA">
        <w:rPr>
          <w:rFonts w:ascii="Times New Roman" w:eastAsia="Times New Roman" w:hAnsi="Times New Roman" w:cs="Times New Roman"/>
          <w:color w:val="000000"/>
          <w:sz w:val="24"/>
          <w:szCs w:val="24"/>
          <w:lang w:eastAsia="ru-RU"/>
        </w:rPr>
        <w:t>, 1). Эстрада в репетиционном зале может быть сборно-разборной. Располагать репетиционный зал рекомендуется вблизи кружковых помещений. Целесообразно предусмотреть возможность эпизодического увеличения размеров репетиционного зала в том случае, если он будет использоваться как студийный зал.</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Примерные составы групп помещений клубов общего профиля и профильных клубов приведены в </w:t>
      </w:r>
      <w:hyperlink r:id="rId46" w:anchor="i551035" w:tooltip="прил. 7" w:history="1">
        <w:r w:rsidRPr="002E29FA">
          <w:rPr>
            <w:rFonts w:ascii="Times New Roman" w:eastAsia="Times New Roman" w:hAnsi="Times New Roman" w:cs="Times New Roman"/>
            <w:color w:val="000096"/>
            <w:sz w:val="24"/>
            <w:szCs w:val="24"/>
            <w:lang w:eastAsia="ru-RU"/>
          </w:rPr>
          <w:t>прил. 7</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before="120" w:after="120" w:line="240" w:lineRule="auto"/>
        <w:jc w:val="center"/>
        <w:outlineLvl w:val="1"/>
        <w:rPr>
          <w:rFonts w:ascii="Times New Roman" w:eastAsia="Times New Roman" w:hAnsi="Times New Roman" w:cs="Times New Roman"/>
          <w:b/>
          <w:bCs/>
          <w:color w:val="000000"/>
          <w:sz w:val="28"/>
          <w:szCs w:val="28"/>
          <w:lang w:eastAsia="ru-RU"/>
        </w:rPr>
      </w:pPr>
      <w:bookmarkStart w:id="19" w:name="i286832"/>
      <w:r w:rsidRPr="002E29FA">
        <w:rPr>
          <w:rFonts w:ascii="Times New Roman" w:eastAsia="Times New Roman" w:hAnsi="Times New Roman" w:cs="Times New Roman"/>
          <w:b/>
          <w:bCs/>
          <w:color w:val="000000"/>
          <w:sz w:val="28"/>
          <w:szCs w:val="28"/>
          <w:lang w:eastAsia="ru-RU"/>
        </w:rPr>
        <w:t>Требования к входным и административно-хозяйственным помещениям</w:t>
      </w:r>
      <w:bookmarkEnd w:id="19"/>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3.80. В соответствии с функциональным назначением можно выделить следующие виды архитектурно-</w:t>
      </w:r>
      <w:proofErr w:type="gramStart"/>
      <w:r w:rsidRPr="002E29FA">
        <w:rPr>
          <w:rFonts w:ascii="Times New Roman" w:eastAsia="Times New Roman" w:hAnsi="Times New Roman" w:cs="Times New Roman"/>
          <w:color w:val="000000"/>
          <w:sz w:val="24"/>
          <w:szCs w:val="24"/>
          <w:lang w:eastAsia="ru-RU"/>
        </w:rPr>
        <w:t>планировочных решений</w:t>
      </w:r>
      <w:proofErr w:type="gramEnd"/>
      <w:r w:rsidRPr="002E29FA">
        <w:rPr>
          <w:rFonts w:ascii="Times New Roman" w:eastAsia="Times New Roman" w:hAnsi="Times New Roman" w:cs="Times New Roman"/>
          <w:color w:val="000000"/>
          <w:sz w:val="24"/>
          <w:szCs w:val="24"/>
          <w:lang w:eastAsia="ru-RU"/>
        </w:rPr>
        <w:t xml:space="preserve"> помещений вестибюля, которые различаются нормированием площадей, имеют особенности в планировке и оборудовании: кассовый вестибюль, вестибюль с гардеробом общий для всего клубного здания; вестибюль зрелищной части; вестибюль клубней части, фойе-вестибюль.</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Кассовый вестибюль проектируется, как правило, в клубах типа III-V, имеющих вместимость зрительного зала свыше 300 мест. Количество касс определяется в зависимости от вместимости зрительного зала при норме - одно окно на 100 мест. Для кассира устраивается кабина площадью 2,5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с кассовым окном на высоте 1-1,2 м от уровня пола. При кассовом вестибюле или в непосредственной близости к нему следует оборудовать кабину дежурного администратора площадью не менее 4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клубах, в которых не предусматривается кассовый вестибюль, кассовая кабина устанавливается на площади входного вестибюля, при этом желательно обеспечить также возможность продажи билетов с улицы.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3.81. При проектировании клубов II-IV типов при вместимости зрительного зала 500 мест и менее рекомендуется общий вестибюль зрительного и клубного комплексов. </w:t>
      </w:r>
      <w:proofErr w:type="gramStart"/>
      <w:r w:rsidRPr="002E29FA">
        <w:rPr>
          <w:rFonts w:ascii="Times New Roman" w:eastAsia="Times New Roman" w:hAnsi="Times New Roman" w:cs="Times New Roman"/>
          <w:color w:val="000000"/>
          <w:sz w:val="24"/>
          <w:szCs w:val="24"/>
          <w:lang w:eastAsia="ru-RU"/>
        </w:rPr>
        <w:t xml:space="preserve">В клубах IV типа с вместимостью зрительного зала свыше 500 мест допускается, а в клубах V типа желательно организовать раздельные вестибюли для зрительского и клубного </w:t>
      </w:r>
      <w:r w:rsidRPr="002E29FA">
        <w:rPr>
          <w:rFonts w:ascii="Times New Roman" w:eastAsia="Times New Roman" w:hAnsi="Times New Roman" w:cs="Times New Roman"/>
          <w:color w:val="000000"/>
          <w:sz w:val="24"/>
          <w:szCs w:val="24"/>
          <w:lang w:eastAsia="ru-RU"/>
        </w:rPr>
        <w:lastRenderedPageBreak/>
        <w:t>комплексов.</w:t>
      </w:r>
      <w:proofErr w:type="gramEnd"/>
      <w:r w:rsidRPr="002E29FA">
        <w:rPr>
          <w:rFonts w:ascii="Times New Roman" w:eastAsia="Times New Roman" w:hAnsi="Times New Roman" w:cs="Times New Roman"/>
          <w:color w:val="000000"/>
          <w:sz w:val="24"/>
          <w:szCs w:val="24"/>
          <w:lang w:eastAsia="ru-RU"/>
        </w:rPr>
        <w:t xml:space="preserve"> В малых и средних клубах типов I и II вестибюль может выполнять также функции фойе. Это вызвано тем, что в этом помещении не только происходит накопление посетителей перед началом мероприятия, но также возможны занятия кружковой работой, танцы и т. д.</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3.82. </w:t>
      </w:r>
      <w:proofErr w:type="gramStart"/>
      <w:r w:rsidRPr="002E29FA">
        <w:rPr>
          <w:rFonts w:ascii="Times New Roman" w:eastAsia="Times New Roman" w:hAnsi="Times New Roman" w:cs="Times New Roman"/>
          <w:color w:val="000000"/>
          <w:sz w:val="24"/>
          <w:szCs w:val="24"/>
          <w:lang w:eastAsia="ru-RU"/>
        </w:rPr>
        <w:t>Членение внутреннего пространства вестибюля на отдельные и вместе с тем связанные друг с другом зоны: входную, гардеробную и отдыха - даст возможность перераспределения площадей зон в зависимости от проводимого мероприятия, количества посетителей, времени года и т. д. Эти зоны выделяются в основном мебелью или технологическим оборудованием, поэтому необходимо использование гибкого трансформируемого оборудования.</w:t>
      </w:r>
      <w:proofErr w:type="gramEnd"/>
      <w:r w:rsidRPr="002E29FA">
        <w:rPr>
          <w:rFonts w:ascii="Times New Roman" w:eastAsia="Times New Roman" w:hAnsi="Times New Roman" w:cs="Times New Roman"/>
          <w:color w:val="000000"/>
          <w:sz w:val="24"/>
          <w:szCs w:val="24"/>
          <w:lang w:eastAsia="ru-RU"/>
        </w:rPr>
        <w:t xml:space="preserve"> Так, при большом наплыве посетителей можно увеличить гардеробную зону за счет зоны отдыха, а в летнее время года гардеробная зона может быть присоединена к зоне отдыха.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3.83. Гардеробную желательно располагать на некотором расстоянии от основного потока посетителей. Рекомендуется пристраивать гардероб к глухой стене и не заслонять естественный свет. Глубину гардеробной (от барьера до стены) следует принимать не более 4 м, высоту - не менее 2,1 м в свету. Ширина прохода перед барьером должна составлять не менее 2,5 м, между барьерами - не менее 5 м. Длину барьера гардеробной следует определять из расчета 1 м на 50 посетителей.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3.84. Санитарные узлы проектируются в составе двух помещении - туалетная и уборная.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Количество приборов (унитазов, умывальников и писсуаров) рекомендуется определять из расчета соотношения мужчин и женщин 1:2. Иное соотношение устанавливается </w:t>
      </w:r>
      <w:proofErr w:type="gramStart"/>
      <w:r w:rsidRPr="002E29FA">
        <w:rPr>
          <w:rFonts w:ascii="Times New Roman" w:eastAsia="Times New Roman" w:hAnsi="Times New Roman" w:cs="Times New Roman"/>
          <w:color w:val="000000"/>
          <w:sz w:val="24"/>
          <w:szCs w:val="24"/>
          <w:lang w:eastAsia="ru-RU"/>
        </w:rPr>
        <w:t>исходя из местных условий и указывается</w:t>
      </w:r>
      <w:proofErr w:type="gramEnd"/>
      <w:r w:rsidRPr="002E29FA">
        <w:rPr>
          <w:rFonts w:ascii="Times New Roman" w:eastAsia="Times New Roman" w:hAnsi="Times New Roman" w:cs="Times New Roman"/>
          <w:color w:val="000000"/>
          <w:sz w:val="24"/>
          <w:szCs w:val="24"/>
          <w:lang w:eastAsia="ru-RU"/>
        </w:rPr>
        <w:t xml:space="preserve"> в задании на проектирование.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каждой туалетной желательно предусматривать шкафы или кладовые для инвентаря площадью 1,5-2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3.85. Необходимо наличие в клубных зданиях туалетных кабинок для инвалидов (мужской и женской). Кабинки для инвалидов должны быть оборудованы специальными откидывающимися поручнями около унитаза и поручнями, жестко укрепленными на стенах кабины. Желательно наличие подвесной ручки над унитазом. Подход к унитазу инвалида на коляске должен быть свободным спереди и с обоих боков унитаза. Туалетная кабина должна быть снабжена гибким шлангом со смесителем горячей и холодной воды, а также душевой насадкой. На стенке </w:t>
      </w:r>
      <w:proofErr w:type="gramStart"/>
      <w:r w:rsidRPr="002E29FA">
        <w:rPr>
          <w:rFonts w:ascii="Times New Roman" w:eastAsia="Times New Roman" w:hAnsi="Times New Roman" w:cs="Times New Roman"/>
          <w:color w:val="000000"/>
          <w:sz w:val="24"/>
          <w:szCs w:val="24"/>
          <w:lang w:eastAsia="ru-RU"/>
        </w:rPr>
        <w:t>кабины</w:t>
      </w:r>
      <w:proofErr w:type="gramEnd"/>
      <w:r w:rsidRPr="002E29FA">
        <w:rPr>
          <w:rFonts w:ascii="Times New Roman" w:eastAsia="Times New Roman" w:hAnsi="Times New Roman" w:cs="Times New Roman"/>
          <w:color w:val="000000"/>
          <w:sz w:val="24"/>
          <w:szCs w:val="24"/>
          <w:lang w:eastAsia="ru-RU"/>
        </w:rPr>
        <w:t xml:space="preserve"> на высоте не более 1,2 м необходима установка крючков для одежды и костылей.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3.86. Курительную желательно размещать недалеко от фойе. Курительная должна быть непроходным изолированным помещением с хорошей вентиляцией.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Не рекомендуется устройство курительной в виде шлюза перед туалетами. Оборудование курительной составляют стулья, кресла, диваны, журнальные столики и урны.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3.87. Количество административных помещений (комнат) в клубе определяется согласно вместимости клуба и соответствующей общей площади таких помещений. В среднем одна комната (кабинет) административных помещений клубов приходится на каждые 300-400 посетителей.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3.84. В группу административных помещений клубов вместимостью более 2000 посетителей входят кабинеты директора, заместителя директора, художественного руководителя; комнаты методистов, инструкторов по художественной и культмассовой работе, а также бухгалтерии, заведующего хозяйством и инспектора по кадрам. Все помещения желательно располагать в едином блоке, связанном с лестницей, ведущей к выходу, или непосредственно с вестибюлем. Необходимо предусмотреть также удобную связь со сценической и зрительной частями здания. Комната заведующего хозяйством должна располагаться в непосредственной близости от хозяйственных кладовых.</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3.89. Помещения административно-хозяйственного персонала должны иметь естественное освещение. Количество и площадь кабинетов и общих рабочих комнат </w:t>
      </w:r>
      <w:r w:rsidRPr="002E29FA">
        <w:rPr>
          <w:rFonts w:ascii="Times New Roman" w:eastAsia="Times New Roman" w:hAnsi="Times New Roman" w:cs="Times New Roman"/>
          <w:color w:val="000000"/>
          <w:sz w:val="24"/>
          <w:szCs w:val="24"/>
          <w:lang w:eastAsia="ru-RU"/>
        </w:rPr>
        <w:lastRenderedPageBreak/>
        <w:t>зависят от штатного расписания клуба. Для расчета суммарной площади этих помещений рекомендуется ориентироваться на следующие показатели: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кабинеты - не менее 12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каждый;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общие рабочие комнаты - 4,6-6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на одно рабочее место.</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Кабинеты директора </w:t>
      </w:r>
      <w:proofErr w:type="spellStart"/>
      <w:r w:rsidRPr="002E29FA">
        <w:rPr>
          <w:rFonts w:ascii="Times New Roman" w:eastAsia="Times New Roman" w:hAnsi="Times New Roman" w:cs="Times New Roman"/>
          <w:color w:val="000000"/>
          <w:sz w:val="24"/>
          <w:szCs w:val="24"/>
          <w:lang w:eastAsia="ru-RU"/>
        </w:rPr>
        <w:t>н</w:t>
      </w:r>
      <w:proofErr w:type="spellEnd"/>
      <w:r w:rsidRPr="002E29FA">
        <w:rPr>
          <w:rFonts w:ascii="Times New Roman" w:eastAsia="Times New Roman" w:hAnsi="Times New Roman" w:cs="Times New Roman"/>
          <w:color w:val="000000"/>
          <w:sz w:val="24"/>
          <w:szCs w:val="24"/>
          <w:lang w:eastAsia="ru-RU"/>
        </w:rPr>
        <w:t xml:space="preserve"> его заместителя могут иметь </w:t>
      </w:r>
      <w:proofErr w:type="gramStart"/>
      <w:r w:rsidRPr="002E29FA">
        <w:rPr>
          <w:rFonts w:ascii="Times New Roman" w:eastAsia="Times New Roman" w:hAnsi="Times New Roman" w:cs="Times New Roman"/>
          <w:color w:val="000000"/>
          <w:sz w:val="24"/>
          <w:szCs w:val="24"/>
          <w:lang w:eastAsia="ru-RU"/>
        </w:rPr>
        <w:t>общую</w:t>
      </w:r>
      <w:proofErr w:type="gramEnd"/>
      <w:r w:rsidRPr="002E29FA">
        <w:rPr>
          <w:rFonts w:ascii="Times New Roman" w:eastAsia="Times New Roman" w:hAnsi="Times New Roman" w:cs="Times New Roman"/>
          <w:color w:val="000000"/>
          <w:sz w:val="24"/>
          <w:szCs w:val="24"/>
          <w:lang w:eastAsia="ru-RU"/>
        </w:rPr>
        <w:t xml:space="preserve"> </w:t>
      </w:r>
      <w:proofErr w:type="spellStart"/>
      <w:r w:rsidRPr="002E29FA">
        <w:rPr>
          <w:rFonts w:ascii="Times New Roman" w:eastAsia="Times New Roman" w:hAnsi="Times New Roman" w:cs="Times New Roman"/>
          <w:color w:val="000000"/>
          <w:sz w:val="24"/>
          <w:szCs w:val="24"/>
          <w:lang w:eastAsia="ru-RU"/>
        </w:rPr>
        <w:t>приемную-секретарскую</w:t>
      </w:r>
      <w:proofErr w:type="spell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группе административно-хозяйственных помещений или вблизи них желательно предусмотреть санузел.</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20" w:name="i298780"/>
      <w:r w:rsidRPr="002E29FA">
        <w:rPr>
          <w:rFonts w:ascii="Times New Roman" w:eastAsia="Times New Roman" w:hAnsi="Times New Roman" w:cs="Times New Roman"/>
          <w:b/>
          <w:bCs/>
          <w:color w:val="000000"/>
          <w:kern w:val="36"/>
          <w:sz w:val="31"/>
          <w:szCs w:val="31"/>
          <w:lang w:eastAsia="ru-RU"/>
        </w:rPr>
        <w:t>4. ЛЮБИТЕЛЬСКИЕ КЛУБЫ</w:t>
      </w:r>
      <w:bookmarkEnd w:id="20"/>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4.1. Любительские клубы являются высшим звеном клубной сети. Они формируются в основном в крупных и крупнейших городах регионов с высоким уровнем социально-экономического развития, а также в городах и поселках с высоким культурным потенциалом.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Любительские клубы обычно возникают на базе развитой клубной и зрелищной сети населенного места, первоначально в составе крупных клубов профильных или общего профиля, а также на инициативной основе.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настоящее время типология любительских клубов находится в стадии формирования. Примерное разделение типов любительских клубов по видам деятельности следующее: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клубы самодеятельного творчества;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клубы активного отдыха;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клубы коллекционеров и знатоков;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клубы ремесел и техники.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4.2. Клуб самодеятельного творчества включает, как правило, зрительный зал и помещения студий (любительские театры, фольклорные ансамбли, рок-ансамбли, любительские киностудий и т. п.). В этом типе клуба допускается иное, чем в клубах общего профиля, соотношение количества зрительских мест и типа сцены (эстрады). Здесь можно проектировать при небольшой вместимости зала большую эстраду (сцену), проектировать залы «свободного пространства» с возможностью установки зрительских мест и эстрады для конкретного спектакля или концерта. По периметру зала рекомендуются рабочие галереи для размещения осветительной аппаратуры. Зал должен быть снабжен несколькими входами для увеличения разнообразия решений спектаклей и концертов. При соответствующей специализации клуба самодеятельного творчества возможно преимущественное развитие выставочных залов и помещений художественных студий (любительские студии авангардистского искусства и т. п.) и т. д.</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 активного отдыха основан на развлекательных программах, работе молодежных и физкультурных коллективов (клуб современного танца, клуб «Здоровье», клуб туристов и т. 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Клуб коллекционеров и знатоков основан на работе выставочных помещений, лекционного зала, гостиных (клуб филателистов, нумизматов, любителей природы, энтузиастов охраны памятников архитектуры и т. 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клубе ремесел и техники работают по преимуществу мастерские и выставочные залы (клуб любителей старой техники и т. п.). Возможны и другие целевые занятия и интересы, определяющие состав помещений любительского клуба.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4.3. Любительские клубы могут быть однопрофильными или многопрофильными, но в любом случае необходимы специализированные помещения для сборов и занятий, дополненные общим помещением универсального назначения (отдых, общение, питание и т. д.).</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Практика функционирования демонстрирует разные варианты организационного объединения таких клубов и развития их филиалов.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Различаются клубы, направленные только на внутреннее взаимодействие коллектива или направленные на эпизодический показ своих достижений (спектаклей, коллекций, </w:t>
      </w:r>
      <w:r w:rsidRPr="002E29FA">
        <w:rPr>
          <w:rFonts w:ascii="Times New Roman" w:eastAsia="Times New Roman" w:hAnsi="Times New Roman" w:cs="Times New Roman"/>
          <w:color w:val="000000"/>
          <w:sz w:val="24"/>
          <w:szCs w:val="24"/>
          <w:lang w:eastAsia="ru-RU"/>
        </w:rPr>
        <w:lastRenderedPageBreak/>
        <w:t>изделий и т. д.) широкой публике. В последнем случае необходимо предусматривать экспозиционные помещения.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4.4. Организация внутреннего пространства любительского клуба основана </w:t>
      </w:r>
      <w:proofErr w:type="gramStart"/>
      <w:r w:rsidRPr="002E29FA">
        <w:rPr>
          <w:rFonts w:ascii="Times New Roman" w:eastAsia="Times New Roman" w:hAnsi="Times New Roman" w:cs="Times New Roman"/>
          <w:color w:val="000000"/>
          <w:sz w:val="24"/>
          <w:szCs w:val="24"/>
          <w:lang w:eastAsia="ru-RU"/>
        </w:rPr>
        <w:t>на</w:t>
      </w:r>
      <w:proofErr w:type="gram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4"/>
          <w:szCs w:val="24"/>
          <w:lang w:eastAsia="ru-RU"/>
        </w:rPr>
        <w:t>развитии</w:t>
      </w:r>
      <w:proofErr w:type="gramEnd"/>
      <w:r w:rsidRPr="002E29FA">
        <w:rPr>
          <w:rFonts w:ascii="Times New Roman" w:eastAsia="Times New Roman" w:hAnsi="Times New Roman" w:cs="Times New Roman"/>
          <w:color w:val="000000"/>
          <w:sz w:val="24"/>
          <w:szCs w:val="24"/>
          <w:lang w:eastAsia="ru-RU"/>
        </w:rPr>
        <w:t xml:space="preserve"> общего пространства, дифференцированного на зоны и предусматривающего визуальную связь отдельных групп рабочих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4"/>
          <w:szCs w:val="24"/>
          <w:lang w:eastAsia="ru-RU"/>
        </w:rPr>
        <w:t>разделении</w:t>
      </w:r>
      <w:proofErr w:type="gramEnd"/>
      <w:r w:rsidRPr="002E29FA">
        <w:rPr>
          <w:rFonts w:ascii="Times New Roman" w:eastAsia="Times New Roman" w:hAnsi="Times New Roman" w:cs="Times New Roman"/>
          <w:color w:val="000000"/>
          <w:sz w:val="24"/>
          <w:szCs w:val="24"/>
          <w:lang w:eastAsia="ru-RU"/>
        </w:rPr>
        <w:t xml:space="preserve"> рабочего пространства на изолированные помещения с созданием небольшой общей зоны.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4.5. Необходимый состав помещений любительских клубов не поддается однозначной регламентации. Создание задания на проектирование этих клубов требует консультационного участия самих членов клуба.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Нормы площади помещений любительских клубов на 1 посетителя рекомендуется принимать, как правило, согласно нормам для клубов общего профиля и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Площади помещений, не предусмотренных данным Пособием, следует принимать по заданию на проектирование с учетом местных условий.</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21" w:name="i301268"/>
      <w:bookmarkStart w:id="22" w:name="i316120"/>
      <w:bookmarkEnd w:id="21"/>
      <w:bookmarkEnd w:id="22"/>
      <w:r w:rsidRPr="002E29FA">
        <w:rPr>
          <w:rFonts w:ascii="Times New Roman" w:eastAsia="Times New Roman" w:hAnsi="Times New Roman" w:cs="Times New Roman"/>
          <w:b/>
          <w:bCs/>
          <w:color w:val="000000"/>
          <w:kern w:val="36"/>
          <w:sz w:val="31"/>
          <w:szCs w:val="31"/>
          <w:lang w:eastAsia="ru-RU"/>
        </w:rPr>
        <w:t>5. МНОГОЦЕЛЕВОЕ ИСПОЛЬЗОВАНИЕ И ТРАНСФОРМАЦИЯ</w:t>
      </w:r>
      <w:r w:rsidRPr="002E29FA">
        <w:rPr>
          <w:rFonts w:ascii="Times New Roman" w:eastAsia="Times New Roman" w:hAnsi="Times New Roman" w:cs="Times New Roman"/>
          <w:b/>
          <w:bCs/>
          <w:color w:val="000000"/>
          <w:kern w:val="36"/>
          <w:sz w:val="31"/>
          <w:szCs w:val="31"/>
          <w:lang w:eastAsia="ru-RU"/>
        </w:rPr>
        <w:br/>
        <w:t>КЛУБНЫХ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5.1. Каждый клуб попеременно работает в нескольких режимах функционирования, различающихся характером использования помещений и видами мероприятий.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4"/>
          <w:szCs w:val="24"/>
          <w:lang w:eastAsia="ru-RU"/>
        </w:rPr>
        <w:t>Все мероприятия клуба условно разделяются на рабочие (кружки, репетиции, лекции, посещение библиотеки, будничные клубные программы) рекреационные (вечера отдыха, встречи, концерты и т. п.).</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Использование помещений клуба может быть совместным (совместная работа зрелищной и клубной части, разных групп помещений клуба) и раздельным (независимая и параллельная работа частей и групп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Основные режимы работы клуба - будничный и праздничный. Рабочие мероприятия при раздельном использовании помещений определяют будничный режим работы клуба. Рекреационные мероприятия при совместном использовании помещений определяют праздничный режим работы клуба.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 xml:space="preserve">5.2. Будничный режим работы предполагает независимое и параллельное использование всех </w:t>
      </w:r>
      <w:proofErr w:type="gramStart"/>
      <w:r w:rsidRPr="002E29FA">
        <w:rPr>
          <w:rFonts w:ascii="Times New Roman" w:eastAsia="Times New Roman" w:hAnsi="Times New Roman" w:cs="Times New Roman"/>
          <w:color w:val="000000"/>
          <w:sz w:val="24"/>
          <w:szCs w:val="24"/>
          <w:lang w:eastAsia="ru-RU"/>
        </w:rPr>
        <w:t>групп помещений клубов общего профиля Занятия кружков</w:t>
      </w:r>
      <w:proofErr w:type="gramEnd"/>
      <w:r w:rsidRPr="002E29FA">
        <w:rPr>
          <w:rFonts w:ascii="Times New Roman" w:eastAsia="Times New Roman" w:hAnsi="Times New Roman" w:cs="Times New Roman"/>
          <w:color w:val="000000"/>
          <w:sz w:val="24"/>
          <w:szCs w:val="24"/>
          <w:lang w:eastAsia="ru-RU"/>
        </w:rPr>
        <w:t xml:space="preserve"> и студий вечером осуществляются одновременно с </w:t>
      </w:r>
      <w:proofErr w:type="spellStart"/>
      <w:r w:rsidRPr="002E29FA">
        <w:rPr>
          <w:rFonts w:ascii="Times New Roman" w:eastAsia="Times New Roman" w:hAnsi="Times New Roman" w:cs="Times New Roman"/>
          <w:color w:val="000000"/>
          <w:sz w:val="24"/>
          <w:szCs w:val="24"/>
          <w:lang w:eastAsia="ru-RU"/>
        </w:rPr>
        <w:t>кинопоказом</w:t>
      </w:r>
      <w:proofErr w:type="spellEnd"/>
      <w:r w:rsidRPr="002E29FA">
        <w:rPr>
          <w:rFonts w:ascii="Times New Roman" w:eastAsia="Times New Roman" w:hAnsi="Times New Roman" w:cs="Times New Roman"/>
          <w:color w:val="000000"/>
          <w:sz w:val="24"/>
          <w:szCs w:val="24"/>
          <w:lang w:eastAsia="ru-RU"/>
        </w:rPr>
        <w:t xml:space="preserve"> или концертом в зале. Гостиные используются как рабочие помещения или места бесед. В дневное время зал и фойе также могут использоваться для занятий. Разновидности будничного режима – репетиции.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Репетиции предполагают подготовку к итоговым смотрам самодеятельности, праздничным дням, фестивалям и т. п. При этом все помещения клуба используются совместно как рабочие и репетиционные.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Гастрольные мероприятия превращают клуб </w:t>
      </w:r>
      <w:proofErr w:type="gramStart"/>
      <w:r w:rsidRPr="002E29FA">
        <w:rPr>
          <w:rFonts w:ascii="Times New Roman" w:eastAsia="Times New Roman" w:hAnsi="Times New Roman" w:cs="Times New Roman"/>
          <w:color w:val="000000"/>
          <w:sz w:val="24"/>
          <w:szCs w:val="24"/>
          <w:lang w:eastAsia="ru-RU"/>
        </w:rPr>
        <w:t>в место демонстрации</w:t>
      </w:r>
      <w:proofErr w:type="gramEnd"/>
      <w:r w:rsidRPr="002E29FA">
        <w:rPr>
          <w:rFonts w:ascii="Times New Roman" w:eastAsia="Times New Roman" w:hAnsi="Times New Roman" w:cs="Times New Roman"/>
          <w:color w:val="000000"/>
          <w:sz w:val="24"/>
          <w:szCs w:val="24"/>
          <w:lang w:eastAsia="ru-RU"/>
        </w:rPr>
        <w:t xml:space="preserve"> уникальных (для этих посетителей) зрелищ (концерты, кинопремьеры, театральные постановки, отчасти лекции). Гастроли предполагают торжественность мероприятия. Здесь происходит максимальная загрузка зала (на 120% и более). Целесообразна возможность расширения зала на гастрольных программах (как минимум, открытием дверей и подстановкой стульев).</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5.3. Режим массового праздника, торжественного календарного мероприятия - один из самых существенных в клубе. </w:t>
      </w:r>
      <w:proofErr w:type="gramStart"/>
      <w:r w:rsidRPr="002E29FA">
        <w:rPr>
          <w:rFonts w:ascii="Times New Roman" w:eastAsia="Times New Roman" w:hAnsi="Times New Roman" w:cs="Times New Roman"/>
          <w:color w:val="000000"/>
          <w:sz w:val="24"/>
          <w:szCs w:val="24"/>
          <w:lang w:eastAsia="ru-RU"/>
        </w:rPr>
        <w:t xml:space="preserve">Здесь клуб испытывает максимальную загрузку всех помещений, и все помещения вовлекаются в сценарий праздника, в его последовательность: торжественная часть, концерт, игры и танцы, </w:t>
      </w:r>
      <w:proofErr w:type="spellStart"/>
      <w:r w:rsidRPr="002E29FA">
        <w:rPr>
          <w:rFonts w:ascii="Times New Roman" w:eastAsia="Times New Roman" w:hAnsi="Times New Roman" w:cs="Times New Roman"/>
          <w:color w:val="000000"/>
          <w:sz w:val="24"/>
          <w:szCs w:val="24"/>
          <w:lang w:eastAsia="ru-RU"/>
        </w:rPr>
        <w:t>кинопоказ</w:t>
      </w:r>
      <w:proofErr w:type="spellEnd"/>
      <w:r w:rsidRPr="002E29FA">
        <w:rPr>
          <w:rFonts w:ascii="Times New Roman" w:eastAsia="Times New Roman" w:hAnsi="Times New Roman" w:cs="Times New Roman"/>
          <w:color w:val="000000"/>
          <w:sz w:val="24"/>
          <w:szCs w:val="24"/>
          <w:lang w:eastAsia="ru-RU"/>
        </w:rPr>
        <w:t xml:space="preserve"> и т. д. Кружковые помещения используются как артистические, для президиума и гостей, для расширения буфета и т. д. При этом необходима связь всех помещений клуба, в том числе возможность использования спортивного зала для танцев, для постановки</w:t>
      </w:r>
      <w:proofErr w:type="gramEnd"/>
      <w:r w:rsidRPr="002E29FA">
        <w:rPr>
          <w:rFonts w:ascii="Times New Roman" w:eastAsia="Times New Roman" w:hAnsi="Times New Roman" w:cs="Times New Roman"/>
          <w:color w:val="000000"/>
          <w:sz w:val="24"/>
          <w:szCs w:val="24"/>
          <w:lang w:eastAsia="ru-RU"/>
        </w:rPr>
        <w:t xml:space="preserve"> елки и т. д. </w:t>
      </w:r>
      <w:r w:rsidRPr="002E29FA">
        <w:rPr>
          <w:rFonts w:ascii="Times New Roman" w:eastAsia="Times New Roman" w:hAnsi="Times New Roman" w:cs="Times New Roman"/>
          <w:color w:val="000000"/>
          <w:sz w:val="24"/>
          <w:szCs w:val="24"/>
          <w:lang w:eastAsia="ru-RU"/>
        </w:rPr>
        <w:lastRenderedPageBreak/>
        <w:t xml:space="preserve">Клуб в праздничном режиме фактически работает как </w:t>
      </w:r>
      <w:proofErr w:type="spellStart"/>
      <w:r w:rsidRPr="002E29FA">
        <w:rPr>
          <w:rFonts w:ascii="Times New Roman" w:eastAsia="Times New Roman" w:hAnsi="Times New Roman" w:cs="Times New Roman"/>
          <w:color w:val="000000"/>
          <w:sz w:val="24"/>
          <w:szCs w:val="24"/>
          <w:lang w:eastAsia="ru-RU"/>
        </w:rPr>
        <w:t>досуговый</w:t>
      </w:r>
      <w:proofErr w:type="spellEnd"/>
      <w:r w:rsidRPr="002E29FA">
        <w:rPr>
          <w:rFonts w:ascii="Times New Roman" w:eastAsia="Times New Roman" w:hAnsi="Times New Roman" w:cs="Times New Roman"/>
          <w:color w:val="000000"/>
          <w:sz w:val="24"/>
          <w:szCs w:val="24"/>
          <w:lang w:eastAsia="ru-RU"/>
        </w:rPr>
        <w:t>. Разновидность праздничного режима - вечера отдыха и тематические вечера, требующие частичного объединения помещений зрелищной и клубной части.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Среднее по регионам страны количество массовых мероприятий в клубах разного градостроительного уровня при будничном и праздничном режимах приведены в </w:t>
      </w:r>
      <w:hyperlink r:id="rId47" w:anchor="i371833" w:tooltip="прил. 1" w:history="1">
        <w:r w:rsidRPr="002E29FA">
          <w:rPr>
            <w:rFonts w:ascii="Times New Roman" w:eastAsia="Times New Roman" w:hAnsi="Times New Roman" w:cs="Times New Roman"/>
            <w:color w:val="000096"/>
            <w:sz w:val="24"/>
            <w:szCs w:val="24"/>
            <w:lang w:eastAsia="ru-RU"/>
          </w:rPr>
          <w:t>прил. 1</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5.4. В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клубах смена будничных и праздничных </w:t>
      </w:r>
      <w:proofErr w:type="gramStart"/>
      <w:r w:rsidRPr="002E29FA">
        <w:rPr>
          <w:rFonts w:ascii="Times New Roman" w:eastAsia="Times New Roman" w:hAnsi="Times New Roman" w:cs="Times New Roman"/>
          <w:color w:val="000000"/>
          <w:sz w:val="24"/>
          <w:szCs w:val="24"/>
          <w:lang w:eastAsia="ru-RU"/>
        </w:rPr>
        <w:t>режиме</w:t>
      </w:r>
      <w:proofErr w:type="gramEnd"/>
      <w:r w:rsidRPr="002E29FA">
        <w:rPr>
          <w:rFonts w:ascii="Times New Roman" w:eastAsia="Times New Roman" w:hAnsi="Times New Roman" w:cs="Times New Roman"/>
          <w:color w:val="000000"/>
          <w:sz w:val="24"/>
          <w:szCs w:val="24"/>
          <w:lang w:eastAsia="ru-RU"/>
        </w:rPr>
        <w:t xml:space="preserve"> как правило, не требует трансформации, открывания дверей и т. п. - так клубы предполагают одно мероприятие, одну </w:t>
      </w:r>
      <w:proofErr w:type="spellStart"/>
      <w:r w:rsidRPr="002E29FA">
        <w:rPr>
          <w:rFonts w:ascii="Times New Roman" w:eastAsia="Times New Roman" w:hAnsi="Times New Roman" w:cs="Times New Roman"/>
          <w:color w:val="000000"/>
          <w:sz w:val="24"/>
          <w:szCs w:val="24"/>
          <w:lang w:eastAsia="ru-RU"/>
        </w:rPr>
        <w:t>досуговую</w:t>
      </w:r>
      <w:proofErr w:type="spellEnd"/>
      <w:r w:rsidRPr="002E29FA">
        <w:rPr>
          <w:rFonts w:ascii="Times New Roman" w:eastAsia="Times New Roman" w:hAnsi="Times New Roman" w:cs="Times New Roman"/>
          <w:color w:val="000000"/>
          <w:sz w:val="24"/>
          <w:szCs w:val="24"/>
          <w:lang w:eastAsia="ru-RU"/>
        </w:rPr>
        <w:t xml:space="preserve"> группу посетителей и соответственно взаимосвязь всех помещений. Основное универсальное помещение </w:t>
      </w:r>
      <w:proofErr w:type="spellStart"/>
      <w:r w:rsidRPr="002E29FA">
        <w:rPr>
          <w:rFonts w:ascii="Times New Roman" w:eastAsia="Times New Roman" w:hAnsi="Times New Roman" w:cs="Times New Roman"/>
          <w:color w:val="000000"/>
          <w:sz w:val="24"/>
          <w:szCs w:val="24"/>
          <w:lang w:eastAsia="ru-RU"/>
        </w:rPr>
        <w:t>досугового</w:t>
      </w:r>
      <w:proofErr w:type="spellEnd"/>
      <w:r w:rsidRPr="002E29FA">
        <w:rPr>
          <w:rFonts w:ascii="Times New Roman" w:eastAsia="Times New Roman" w:hAnsi="Times New Roman" w:cs="Times New Roman"/>
          <w:color w:val="000000"/>
          <w:sz w:val="24"/>
          <w:szCs w:val="24"/>
          <w:lang w:eastAsia="ru-RU"/>
        </w:rPr>
        <w:t xml:space="preserve"> клуба - гостиная, зал или рекреация - может проектироваться, как правило, проходным для примыкающих к нему студий, игровых, аудиторий и т. д. Возможность изоляции и внутренней независимой связи (минуя универсальное помещение) можно предусматривать для специализированных помещений общей вместимостью более 75 посетителей.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Универсальное помещение </w:t>
      </w:r>
      <w:proofErr w:type="spellStart"/>
      <w:r w:rsidRPr="002E29FA">
        <w:rPr>
          <w:rFonts w:ascii="Times New Roman" w:eastAsia="Times New Roman" w:hAnsi="Times New Roman" w:cs="Times New Roman"/>
          <w:color w:val="000000"/>
          <w:sz w:val="24"/>
          <w:szCs w:val="24"/>
          <w:lang w:eastAsia="ru-RU"/>
        </w:rPr>
        <w:t>досуговых</w:t>
      </w:r>
      <w:proofErr w:type="spellEnd"/>
      <w:r w:rsidRPr="002E29FA">
        <w:rPr>
          <w:rFonts w:ascii="Times New Roman" w:eastAsia="Times New Roman" w:hAnsi="Times New Roman" w:cs="Times New Roman"/>
          <w:color w:val="000000"/>
          <w:sz w:val="24"/>
          <w:szCs w:val="24"/>
          <w:lang w:eastAsia="ru-RU"/>
        </w:rPr>
        <w:t xml:space="preserve"> клубов является их композиционным и функциональным ядром.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5.5. Любительские клубы также рекомендуется проектировать по схеме композиционного ядра в составе общих рекреационных помещений (гостиные, буфеты, выставочные залы и т. п.), предусматривая при этом возможность изоляции крупных специализированных групп помещений (мастерские, группы студий и т. п.).</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5.6. В клубах общего профиля (в том числе профильных клубах) преимущественно режимы эксплуатации определяют характер функциональных связей и состав помещений, а также общую композицию здания. Клубы общего профиля II и III типов проектируются, как правило, с одним вестибюлем, предусматривающим, однако, возможность разделения частей клуба, клубы IV и V типов могут проектироваться с преимущественным разделением частей (разные вестибюли), но возможностью внутренней связи помещений фойе, зимнего сада, гостиных, буфета и т. п. при праздничном режиме.</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5.7. Основными композиционными приемами, позволяющими использовать клубные помещения в разных режимах работы, являются: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4"/>
          <w:szCs w:val="24"/>
          <w:lang w:eastAsia="ru-RU"/>
        </w:rPr>
        <w:t>в зрительном зале - устройство горизонтального пола на глубину до 12 м от эстрады и съемных секций кресел (скамей), трансформация оркестровой ямы, возможность прохода в зал из вестибюля (минуя фойе), устройство тамбуров при входах в зал или другие приемы звукоизоляции зрительного зала, расположение части кружковых вблизи эстрады зала для подключения их в качестве артистических при гастролях;</w:t>
      </w:r>
      <w:proofErr w:type="gramEnd"/>
      <w:r w:rsidRPr="002E29FA">
        <w:rPr>
          <w:rFonts w:ascii="Times New Roman" w:eastAsia="Times New Roman" w:hAnsi="Times New Roman" w:cs="Times New Roman"/>
          <w:color w:val="000000"/>
          <w:sz w:val="24"/>
          <w:szCs w:val="24"/>
          <w:lang w:eastAsia="ru-RU"/>
        </w:rPr>
        <w:t xml:space="preserve"> естественное освещение зала и зашторивание окон (рис. 12, </w:t>
      </w:r>
      <w:hyperlink r:id="rId48" w:anchor="i332638" w:tooltip="рис. 13" w:history="1">
        <w:r w:rsidRPr="002E29FA">
          <w:rPr>
            <w:rFonts w:ascii="Times New Roman" w:eastAsia="Times New Roman" w:hAnsi="Times New Roman" w:cs="Times New Roman"/>
            <w:color w:val="000096"/>
            <w:sz w:val="24"/>
            <w:szCs w:val="24"/>
            <w:lang w:eastAsia="ru-RU"/>
          </w:rPr>
          <w:t>13</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4706620" cy="4159885"/>
            <wp:effectExtent l="19050" t="0" r="0" b="0"/>
            <wp:docPr id="12" name="Рисунок 12" descr="https://files.stroyinf.ru/Data1/6/6134/x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files.stroyinf.ru/Data1/6/6134/x024.gif"/>
                    <pic:cNvPicPr>
                      <a:picLocks noChangeAspect="1" noChangeArrowheads="1"/>
                    </pic:cNvPicPr>
                  </pic:nvPicPr>
                  <pic:blipFill>
                    <a:blip r:embed="rId49" cstate="print"/>
                    <a:srcRect/>
                    <a:stretch>
                      <a:fillRect/>
                    </a:stretch>
                  </pic:blipFill>
                  <pic:spPr bwMode="auto">
                    <a:xfrm>
                      <a:off x="0" y="0"/>
                      <a:ext cx="4706620" cy="4159885"/>
                    </a:xfrm>
                    <a:prstGeom prst="rect">
                      <a:avLst/>
                    </a:prstGeom>
                    <a:noFill/>
                    <a:ln w="9525">
                      <a:noFill/>
                      <a:miter lim="800000"/>
                      <a:headEnd/>
                      <a:tailEnd/>
                    </a:ln>
                  </pic:spPr>
                </pic:pic>
              </a:graphicData>
            </a:graphic>
          </wp:inline>
        </w:drawing>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12. Трансформация оркестровой ямы</w:t>
      </w:r>
    </w:p>
    <w:p w:rsidR="002E29FA" w:rsidRPr="002E29FA" w:rsidRDefault="002E29FA" w:rsidP="002E29FA">
      <w:pPr>
        <w:spacing w:after="0" w:line="240" w:lineRule="auto"/>
        <w:jc w:val="center"/>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0"/>
          <w:szCs w:val="20"/>
          <w:lang w:eastAsia="ru-RU"/>
        </w:rPr>
        <w:t xml:space="preserve">а, б - перекрытие оркестровой ямы в уровне планшета сцены и в уровне пола зала поперечными накладными щитами; в - перекрытие оркестровой ямы в уровне планшета сцены откидными щитами; </w:t>
      </w:r>
      <w:proofErr w:type="gramStart"/>
      <w:r w:rsidRPr="002E29FA">
        <w:rPr>
          <w:rFonts w:ascii="Times New Roman" w:eastAsia="Times New Roman" w:hAnsi="Times New Roman" w:cs="Times New Roman"/>
          <w:color w:val="000000"/>
          <w:sz w:val="20"/>
          <w:szCs w:val="20"/>
          <w:lang w:eastAsia="ru-RU"/>
        </w:rPr>
        <w:t>г-</w:t>
      </w:r>
      <w:proofErr w:type="gramEnd"/>
      <w:r w:rsidRPr="002E29FA">
        <w:rPr>
          <w:rFonts w:ascii="Times New Roman" w:eastAsia="Times New Roman" w:hAnsi="Times New Roman" w:cs="Times New Roman"/>
          <w:color w:val="000000"/>
          <w:sz w:val="20"/>
          <w:szCs w:val="20"/>
          <w:lang w:eastAsia="ru-RU"/>
        </w:rPr>
        <w:t xml:space="preserve"> в уровне пола зала накладными щитами по балкам;</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proofErr w:type="spellStart"/>
      <w:r w:rsidRPr="002E29FA">
        <w:rPr>
          <w:rFonts w:ascii="Times New Roman" w:eastAsia="Times New Roman" w:hAnsi="Times New Roman" w:cs="Times New Roman"/>
          <w:color w:val="000000"/>
          <w:sz w:val="20"/>
          <w:szCs w:val="20"/>
          <w:lang w:eastAsia="ru-RU"/>
        </w:rPr>
        <w:t>д</w:t>
      </w:r>
      <w:proofErr w:type="spellEnd"/>
      <w:r w:rsidRPr="002E29FA">
        <w:rPr>
          <w:rFonts w:ascii="Times New Roman" w:eastAsia="Times New Roman" w:hAnsi="Times New Roman" w:cs="Times New Roman"/>
          <w:color w:val="000000"/>
          <w:sz w:val="20"/>
          <w:szCs w:val="20"/>
          <w:lang w:eastAsia="ru-RU"/>
        </w:rPr>
        <w:t>, е - перекрытие оркестровой ямы в уровне планшета сцены и в уровне пола зала при помощи подъемно-опускных механизмов</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bookmarkStart w:id="23" w:name="i332638"/>
      <w:r>
        <w:rPr>
          <w:rFonts w:ascii="Times New Roman" w:eastAsia="Times New Roman" w:hAnsi="Times New Roman" w:cs="Times New Roman"/>
          <w:noProof/>
          <w:color w:val="000000"/>
          <w:sz w:val="20"/>
          <w:szCs w:val="20"/>
          <w:lang w:eastAsia="ru-RU"/>
        </w:rPr>
        <w:drawing>
          <wp:inline distT="0" distB="0" distL="0" distR="0">
            <wp:extent cx="3908425" cy="3093085"/>
            <wp:effectExtent l="19050" t="0" r="0" b="0"/>
            <wp:docPr id="13" name="Рисунок 13" descr="https://files.stroyinf.ru/Data1/6/6134/x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iles.stroyinf.ru/Data1/6/6134/x026.gif"/>
                    <pic:cNvPicPr>
                      <a:picLocks noChangeAspect="1" noChangeArrowheads="1"/>
                    </pic:cNvPicPr>
                  </pic:nvPicPr>
                  <pic:blipFill>
                    <a:blip r:embed="rId50" cstate="print"/>
                    <a:srcRect/>
                    <a:stretch>
                      <a:fillRect/>
                    </a:stretch>
                  </pic:blipFill>
                  <pic:spPr bwMode="auto">
                    <a:xfrm>
                      <a:off x="0" y="0"/>
                      <a:ext cx="3908425" cy="3093085"/>
                    </a:xfrm>
                    <a:prstGeom prst="rect">
                      <a:avLst/>
                    </a:prstGeom>
                    <a:noFill/>
                    <a:ln w="9525">
                      <a:noFill/>
                      <a:miter lim="800000"/>
                      <a:headEnd/>
                      <a:tailEnd/>
                    </a:ln>
                  </pic:spPr>
                </pic:pic>
              </a:graphicData>
            </a:graphic>
          </wp:inline>
        </w:drawing>
      </w:r>
      <w:bookmarkEnd w:id="23"/>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13. Трансформируемое оборудование</w:t>
      </w:r>
    </w:p>
    <w:p w:rsidR="002E29FA" w:rsidRPr="002E29FA" w:rsidRDefault="002E29FA" w:rsidP="002E29FA">
      <w:pPr>
        <w:spacing w:before="120" w:after="0" w:line="240" w:lineRule="auto"/>
        <w:jc w:val="center"/>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0"/>
          <w:szCs w:val="20"/>
          <w:lang w:eastAsia="ru-RU"/>
        </w:rPr>
        <w:t xml:space="preserve">а - эстрада секционная складная; б - рабочая трибуна лекционная с пультом управления (передвижная, складная); в - </w:t>
      </w:r>
      <w:proofErr w:type="spellStart"/>
      <w:r w:rsidRPr="002E29FA">
        <w:rPr>
          <w:rFonts w:ascii="Times New Roman" w:eastAsia="Times New Roman" w:hAnsi="Times New Roman" w:cs="Times New Roman"/>
          <w:color w:val="000000"/>
          <w:sz w:val="20"/>
          <w:szCs w:val="20"/>
          <w:lang w:eastAsia="ru-RU"/>
        </w:rPr>
        <w:t>банкетки</w:t>
      </w:r>
      <w:proofErr w:type="spellEnd"/>
      <w:r w:rsidRPr="002E29FA">
        <w:rPr>
          <w:rFonts w:ascii="Times New Roman" w:eastAsia="Times New Roman" w:hAnsi="Times New Roman" w:cs="Times New Roman"/>
          <w:color w:val="000000"/>
          <w:sz w:val="20"/>
          <w:szCs w:val="20"/>
          <w:lang w:eastAsia="ru-RU"/>
        </w:rPr>
        <w:t>; г - стулья секционные складные, складируемые;</w:t>
      </w:r>
      <w:proofErr w:type="gramEnd"/>
    </w:p>
    <w:p w:rsidR="002E29FA" w:rsidRPr="002E29FA" w:rsidRDefault="002E29FA" w:rsidP="002E29FA">
      <w:pPr>
        <w:spacing w:after="0" w:line="240" w:lineRule="auto"/>
        <w:jc w:val="center"/>
        <w:rPr>
          <w:rFonts w:ascii="Times New Roman" w:eastAsia="Times New Roman" w:hAnsi="Times New Roman" w:cs="Times New Roman"/>
          <w:color w:val="000000"/>
          <w:sz w:val="24"/>
          <w:szCs w:val="24"/>
          <w:lang w:eastAsia="ru-RU"/>
        </w:rPr>
      </w:pPr>
      <w:proofErr w:type="spellStart"/>
      <w:proofErr w:type="gramStart"/>
      <w:r w:rsidRPr="002E29FA">
        <w:rPr>
          <w:rFonts w:ascii="Times New Roman" w:eastAsia="Times New Roman" w:hAnsi="Times New Roman" w:cs="Times New Roman"/>
          <w:color w:val="000000"/>
          <w:sz w:val="20"/>
          <w:szCs w:val="20"/>
          <w:lang w:eastAsia="ru-RU"/>
        </w:rPr>
        <w:t>д</w:t>
      </w:r>
      <w:proofErr w:type="spellEnd"/>
      <w:r w:rsidRPr="002E29FA">
        <w:rPr>
          <w:rFonts w:ascii="Times New Roman" w:eastAsia="Times New Roman" w:hAnsi="Times New Roman" w:cs="Times New Roman"/>
          <w:color w:val="000000"/>
          <w:sz w:val="20"/>
          <w:szCs w:val="20"/>
          <w:lang w:eastAsia="ru-RU"/>
        </w:rPr>
        <w:t xml:space="preserve"> - скамьи складные, складируемые; е - секция кресел, складируемая на 3 и 4 места, жестких или полумягких</w:t>
      </w:r>
      <w:proofErr w:type="gramEnd"/>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lastRenderedPageBreak/>
        <w:t>в фойе зонирование с выделением непроходной части и ее планировочной изоляцией для занятий и репетиций при проектировании фойе как зала массовых мероприятий; возможность полной изоляции фойе (входы в зал через вестибюль), непосредственная связь фойе со спортзалом, зимним садом, буфетом, гостиными, выставочным и танцевальным залами, игровыми; возможность оборудования временного гардероба непосредственно в фойе (или смежных помещениях) и расширения буфетной стойки, примыкание к фойе кладовых для мебели и инвентаря;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вестибюле - возможность непосредственного подключения к фойе или устройство буфетной стойки, зонирование вестибюля с проходами в зрелищную и клубную часть, возможность снятия гардероба или его расширения;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 рекреационных помещениях клубной части - возможность проведения танцевальных мероприятий и праздников в зале для физкультурно-оздоровительных занятий, в помещениях студий площадью более 50 м</w:t>
      </w:r>
      <w:proofErr w:type="gramStart"/>
      <w:r w:rsidRPr="002E29FA">
        <w:rPr>
          <w:rFonts w:ascii="Times New Roman" w:eastAsia="Times New Roman" w:hAnsi="Times New Roman" w:cs="Times New Roman"/>
          <w:color w:val="000000"/>
          <w:sz w:val="24"/>
          <w:szCs w:val="24"/>
          <w:vertAlign w:val="superscript"/>
          <w:lang w:eastAsia="ru-RU"/>
        </w:rPr>
        <w:t>2</w:t>
      </w:r>
      <w:proofErr w:type="gramEnd"/>
      <w:r w:rsidRPr="002E29FA">
        <w:rPr>
          <w:rFonts w:ascii="Times New Roman" w:eastAsia="Times New Roman" w:hAnsi="Times New Roman" w:cs="Times New Roman"/>
          <w:color w:val="000000"/>
          <w:sz w:val="24"/>
          <w:szCs w:val="24"/>
          <w:lang w:eastAsia="ru-RU"/>
        </w:rPr>
        <w:t xml:space="preserve"> и др., проектирование кружков универсального назначения, размещение группы </w:t>
      </w:r>
      <w:proofErr w:type="spellStart"/>
      <w:r w:rsidRPr="002E29FA">
        <w:rPr>
          <w:rFonts w:ascii="Times New Roman" w:eastAsia="Times New Roman" w:hAnsi="Times New Roman" w:cs="Times New Roman"/>
          <w:color w:val="000000"/>
          <w:sz w:val="24"/>
          <w:szCs w:val="24"/>
          <w:lang w:eastAsia="ru-RU"/>
        </w:rPr>
        <w:t>кружково-студийных</w:t>
      </w:r>
      <w:proofErr w:type="spellEnd"/>
      <w:r w:rsidRPr="002E29FA">
        <w:rPr>
          <w:rFonts w:ascii="Times New Roman" w:eastAsia="Times New Roman" w:hAnsi="Times New Roman" w:cs="Times New Roman"/>
          <w:color w:val="000000"/>
          <w:sz w:val="24"/>
          <w:szCs w:val="24"/>
          <w:lang w:eastAsia="ru-RU"/>
        </w:rPr>
        <w:t xml:space="preserve"> помещений вокруг общего композиционного ядра (гостиной, холла, выставки); возможность связи групп помещений клубной части и связи с фойе клуба, минуя вестибюль;</w:t>
      </w:r>
    </w:p>
    <w:p w:rsidR="002E29FA" w:rsidRPr="002E29FA" w:rsidRDefault="002E29FA" w:rsidP="002E29FA">
      <w:pPr>
        <w:spacing w:after="0" w:line="240" w:lineRule="auto"/>
        <w:ind w:firstLine="284"/>
        <w:jc w:val="both"/>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во всех помещениях клуба - возможность трансформации помещений.</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5.8. В состав трансформации входят:</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изменение габаритов помещений (плоскостная трансформация - замена мебели и оборудования, разделение помещения на секции без акустической изоляции; пространственная трансформация с помощью раздвижных и иных перегородок - увеличение и уменьшение вместимости зала и иных помещений, в том числе за счет подсоединения смежных помещений и т. д.);</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изменение планировочной структуры помещения (организация помостов, изменение уклонов, применение </w:t>
      </w:r>
      <w:proofErr w:type="spellStart"/>
      <w:r w:rsidRPr="002E29FA">
        <w:rPr>
          <w:rFonts w:ascii="Times New Roman" w:eastAsia="Times New Roman" w:hAnsi="Times New Roman" w:cs="Times New Roman"/>
          <w:color w:val="000000"/>
          <w:sz w:val="24"/>
          <w:szCs w:val="24"/>
          <w:lang w:eastAsia="ru-RU"/>
        </w:rPr>
        <w:t>блитчеров</w:t>
      </w:r>
      <w:proofErr w:type="spellEnd"/>
      <w:r w:rsidRPr="002E29FA">
        <w:rPr>
          <w:rFonts w:ascii="Times New Roman" w:eastAsia="Times New Roman" w:hAnsi="Times New Roman" w:cs="Times New Roman"/>
          <w:color w:val="000000"/>
          <w:sz w:val="24"/>
          <w:szCs w:val="24"/>
          <w:lang w:eastAsia="ru-RU"/>
        </w:rPr>
        <w:t>, изменение формы и назначение функциональных зон и т. д.);</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временное объединение помещения клуба (зал, фойе, рекреация) с экстерьерным пространством в летнее время.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5.9. </w:t>
      </w:r>
      <w:proofErr w:type="gramStart"/>
      <w:r w:rsidRPr="002E29FA">
        <w:rPr>
          <w:rFonts w:ascii="Times New Roman" w:eastAsia="Times New Roman" w:hAnsi="Times New Roman" w:cs="Times New Roman"/>
          <w:color w:val="000000"/>
          <w:sz w:val="24"/>
          <w:szCs w:val="24"/>
          <w:lang w:eastAsia="ru-RU"/>
        </w:rPr>
        <w:t>Средствами плоскостной трансформации являются трансформируемые оборудование и мебель:</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складируемые стулья, скамьи, кресла, </w:t>
      </w:r>
      <w:proofErr w:type="spellStart"/>
      <w:r w:rsidRPr="002E29FA">
        <w:rPr>
          <w:rFonts w:ascii="Times New Roman" w:eastAsia="Times New Roman" w:hAnsi="Times New Roman" w:cs="Times New Roman"/>
          <w:color w:val="000000"/>
          <w:sz w:val="24"/>
          <w:szCs w:val="24"/>
          <w:lang w:eastAsia="ru-RU"/>
        </w:rPr>
        <w:t>банкетки</w:t>
      </w:r>
      <w:proofErr w:type="spellEnd"/>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складные столы, пюпитры;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выдвижные, складные и наклонные трибуны;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разборные стенки, подъемно-опускные щиты, складируемые столы для настольного тенниса;</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лекционные складные стенды, встроенные шкафы, складные щиты и экраны (</w:t>
      </w:r>
      <w:hyperlink r:id="rId51" w:anchor="i332638" w:tooltip="рис. 13" w:history="1">
        <w:r w:rsidRPr="002E29FA">
          <w:rPr>
            <w:rFonts w:ascii="Times New Roman" w:eastAsia="Times New Roman" w:hAnsi="Times New Roman" w:cs="Times New Roman"/>
            <w:color w:val="000096"/>
            <w:sz w:val="24"/>
            <w:szCs w:val="24"/>
            <w:lang w:eastAsia="ru-RU"/>
          </w:rPr>
          <w:t>рис. 13</w:t>
        </w:r>
      </w:hyperlink>
      <w:r w:rsidRPr="002E29FA">
        <w:rPr>
          <w:rFonts w:ascii="Times New Roman" w:eastAsia="Times New Roman" w:hAnsi="Times New Roman" w:cs="Times New Roman"/>
          <w:color w:val="000000"/>
          <w:sz w:val="24"/>
          <w:szCs w:val="24"/>
          <w:lang w:eastAsia="ru-RU"/>
        </w:rPr>
        <w:t>, </w:t>
      </w:r>
      <w:hyperlink r:id="rId52" w:anchor="i346007" w:tooltip="рис. 14" w:history="1">
        <w:r w:rsidRPr="002E29FA">
          <w:rPr>
            <w:rFonts w:ascii="Times New Roman" w:eastAsia="Times New Roman" w:hAnsi="Times New Roman" w:cs="Times New Roman"/>
            <w:color w:val="000096"/>
            <w:sz w:val="24"/>
            <w:szCs w:val="24"/>
            <w:lang w:eastAsia="ru-RU"/>
          </w:rPr>
          <w:t>14</w:t>
        </w:r>
      </w:hyperlink>
      <w:r w:rsidRPr="002E29FA">
        <w:rPr>
          <w:rFonts w:ascii="Times New Roman" w:eastAsia="Times New Roman" w:hAnsi="Times New Roman" w:cs="Times New Roman"/>
          <w:color w:val="000000"/>
          <w:sz w:val="24"/>
          <w:szCs w:val="24"/>
          <w:lang w:eastAsia="ru-RU"/>
        </w:rPr>
        <w:t>).</w:t>
      </w:r>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bookmarkStart w:id="24" w:name="i346007"/>
      <w:r>
        <w:rPr>
          <w:rFonts w:ascii="Times New Roman" w:eastAsia="Times New Roman" w:hAnsi="Times New Roman" w:cs="Times New Roman"/>
          <w:noProof/>
          <w:color w:val="000000"/>
          <w:sz w:val="24"/>
          <w:szCs w:val="24"/>
          <w:lang w:eastAsia="ru-RU"/>
        </w:rPr>
        <w:lastRenderedPageBreak/>
        <w:drawing>
          <wp:inline distT="0" distB="0" distL="0" distR="0">
            <wp:extent cx="4589780" cy="3093085"/>
            <wp:effectExtent l="19050" t="0" r="1270" b="0"/>
            <wp:docPr id="14" name="Рисунок 14" descr="https://files.stroyinf.ru/Data1/6/6134/x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files.stroyinf.ru/Data1/6/6134/x028.gif"/>
                    <pic:cNvPicPr>
                      <a:picLocks noChangeAspect="1" noChangeArrowheads="1"/>
                    </pic:cNvPicPr>
                  </pic:nvPicPr>
                  <pic:blipFill>
                    <a:blip r:embed="rId53" cstate="print"/>
                    <a:srcRect/>
                    <a:stretch>
                      <a:fillRect/>
                    </a:stretch>
                  </pic:blipFill>
                  <pic:spPr bwMode="auto">
                    <a:xfrm>
                      <a:off x="0" y="0"/>
                      <a:ext cx="4589780" cy="3093085"/>
                    </a:xfrm>
                    <a:prstGeom prst="rect">
                      <a:avLst/>
                    </a:prstGeom>
                    <a:noFill/>
                    <a:ln w="9525">
                      <a:noFill/>
                      <a:miter lim="800000"/>
                      <a:headEnd/>
                      <a:tailEnd/>
                    </a:ln>
                  </pic:spPr>
                </pic:pic>
              </a:graphicData>
            </a:graphic>
          </wp:inline>
        </w:drawing>
      </w:r>
      <w:bookmarkEnd w:id="24"/>
    </w:p>
    <w:p w:rsidR="002E29FA" w:rsidRPr="002E29FA" w:rsidRDefault="002E29FA" w:rsidP="002E29FA">
      <w:pPr>
        <w:spacing w:after="120" w:line="240" w:lineRule="auto"/>
        <w:jc w:val="center"/>
        <w:rPr>
          <w:rFonts w:ascii="Times New Roman" w:eastAsia="Times New Roman" w:hAnsi="Times New Roman" w:cs="Times New Roman"/>
          <w:color w:val="000000"/>
          <w:sz w:val="24"/>
          <w:szCs w:val="24"/>
          <w:lang w:eastAsia="ru-RU"/>
        </w:rPr>
      </w:pPr>
      <w:r w:rsidRPr="002E29FA">
        <w:rPr>
          <w:rFonts w:ascii="Times New Roman" w:eastAsia="Times New Roman" w:hAnsi="Times New Roman" w:cs="Times New Roman"/>
          <w:color w:val="000000"/>
          <w:sz w:val="24"/>
          <w:szCs w:val="24"/>
          <w:lang w:eastAsia="ru-RU"/>
        </w:rPr>
        <w:t>Рис. 14. Трибуны зрительские</w:t>
      </w:r>
    </w:p>
    <w:p w:rsidR="002E29FA" w:rsidRPr="002E29FA" w:rsidRDefault="002E29FA" w:rsidP="002E29FA">
      <w:pPr>
        <w:spacing w:after="0" w:line="240" w:lineRule="auto"/>
        <w:jc w:val="center"/>
        <w:rPr>
          <w:rFonts w:ascii="Times New Roman" w:eastAsia="Times New Roman" w:hAnsi="Times New Roman" w:cs="Times New Roman"/>
          <w:color w:val="000000"/>
          <w:sz w:val="20"/>
          <w:szCs w:val="20"/>
          <w:lang w:eastAsia="ru-RU"/>
        </w:rPr>
      </w:pPr>
      <w:proofErr w:type="gramStart"/>
      <w:r w:rsidRPr="002E29FA">
        <w:rPr>
          <w:rFonts w:ascii="Times New Roman" w:eastAsia="Times New Roman" w:hAnsi="Times New Roman" w:cs="Times New Roman"/>
          <w:color w:val="000000"/>
          <w:sz w:val="20"/>
          <w:szCs w:val="20"/>
          <w:lang w:eastAsia="ru-RU"/>
        </w:rPr>
        <w:t>а – трибуны-скамьи раздвижные; б - трибуны-скамьи сборно-разборные; в - трибуна зрительская - шведская стенка</w:t>
      </w:r>
      <w:proofErr w:type="gramEnd"/>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Применение этих средств обеспечивает возможность проведения различных мероприятий клуба в одном помещении.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Секционные стулья, предварительно сложенные, позволяют в два-три раза сократить площадь для их хранения.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Складируемая эстрада собирается из нескольких секций. В некоторых случаях используются лишь элементы эстрады. </w:t>
      </w:r>
      <w:proofErr w:type="gramStart"/>
      <w:r w:rsidRPr="002E29FA">
        <w:rPr>
          <w:rFonts w:ascii="Times New Roman" w:eastAsia="Times New Roman" w:hAnsi="Times New Roman" w:cs="Times New Roman"/>
          <w:color w:val="000000"/>
          <w:sz w:val="24"/>
          <w:szCs w:val="24"/>
          <w:lang w:eastAsia="ru-RU"/>
        </w:rPr>
        <w:t>Ее секции могут блокироваться вдоль продольной или торцевой стороны, кроме того, каждая секция складывается, что сокращает площадь ее хранения (по сравнению со стационарной) в 8-10 раз.</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При проведении спортивных мероприятий можно использовать трибуны-скамьи, сложенные секции которых трансформируются в шведские стенки. При размещении этих сложенных секций в торце зала на них можно, навешивать киноэкран. Возможно также использование их как подставки для демонстрационного оборудования.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Кольца, канаты, шесты можно перемещать по потолочным рельсам в необходимую зону; по завершении занятий они хранятся у стены.</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Гимнастические снаряды, не подлежащие складированию (бревно, конь и т. п.), снабжаются роликами, с остановом.</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Складируемое оборудование целесообразно устанавливать, в помещениях для хранения непосредственно на специальных тележках. Этот принцип вдвое сокращает время на расстановку мебели.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Хранение мебели и оборудования, используемых в помещениях для студийной работы, можно организовать непосредственно в этих помещениях, в емкостях ниш, встроенных шкафов и перегородок.</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5.10. </w:t>
      </w:r>
      <w:proofErr w:type="gramStart"/>
      <w:r w:rsidRPr="002E29FA">
        <w:rPr>
          <w:rFonts w:ascii="Times New Roman" w:eastAsia="Times New Roman" w:hAnsi="Times New Roman" w:cs="Times New Roman"/>
          <w:color w:val="000000"/>
          <w:sz w:val="24"/>
          <w:szCs w:val="24"/>
          <w:lang w:eastAsia="ru-RU"/>
        </w:rPr>
        <w:t>Перегородки по способу устройства можно, условно разделить на сборно-разборные, раздвижные, подъемно-опускные и поворотные (рис. 15).</w:t>
      </w:r>
      <w:proofErr w:type="gramEnd"/>
    </w:p>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5540375" cy="3352800"/>
            <wp:effectExtent l="19050" t="0" r="3175" b="0"/>
            <wp:docPr id="15" name="Рисунок 15" descr="https://files.stroyinf.ru/Data1/6/6134/x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files.stroyinf.ru/Data1/6/6134/x030.gif"/>
                    <pic:cNvPicPr>
                      <a:picLocks noChangeAspect="1" noChangeArrowheads="1"/>
                    </pic:cNvPicPr>
                  </pic:nvPicPr>
                  <pic:blipFill>
                    <a:blip r:embed="rId54" cstate="print"/>
                    <a:srcRect/>
                    <a:stretch>
                      <a:fillRect/>
                    </a:stretch>
                  </pic:blipFill>
                  <pic:spPr bwMode="auto">
                    <a:xfrm>
                      <a:off x="0" y="0"/>
                      <a:ext cx="5540375" cy="3352800"/>
                    </a:xfrm>
                    <a:prstGeom prst="rect">
                      <a:avLst/>
                    </a:prstGeom>
                    <a:noFill/>
                    <a:ln w="9525">
                      <a:noFill/>
                      <a:miter lim="800000"/>
                      <a:headEnd/>
                      <a:tailEnd/>
                    </a:ln>
                  </pic:spPr>
                </pic:pic>
              </a:graphicData>
            </a:graphic>
          </wp:inline>
        </w:drawing>
      </w:r>
    </w:p>
    <w:p w:rsidR="002E29FA" w:rsidRPr="002E29FA" w:rsidRDefault="002E29FA" w:rsidP="002E29FA">
      <w:pPr>
        <w:spacing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Рис. 15. Трансформируемые перегородки</w:t>
      </w:r>
    </w:p>
    <w:p w:rsidR="002E29FA" w:rsidRPr="002E29FA" w:rsidRDefault="002E29FA" w:rsidP="002E29FA">
      <w:pPr>
        <w:spacing w:after="0" w:line="240" w:lineRule="auto"/>
        <w:jc w:val="center"/>
        <w:rPr>
          <w:rFonts w:ascii="Times New Roman" w:eastAsia="Times New Roman" w:hAnsi="Times New Roman" w:cs="Times New Roman"/>
          <w:color w:val="000000"/>
          <w:sz w:val="16"/>
          <w:szCs w:val="16"/>
          <w:lang w:eastAsia="ru-RU"/>
        </w:rPr>
      </w:pPr>
      <w:proofErr w:type="gramStart"/>
      <w:r w:rsidRPr="002E29FA">
        <w:rPr>
          <w:rFonts w:ascii="Times New Roman" w:eastAsia="Times New Roman" w:hAnsi="Times New Roman" w:cs="Times New Roman"/>
          <w:color w:val="000000"/>
          <w:sz w:val="20"/>
          <w:szCs w:val="20"/>
          <w:lang w:eastAsia="ru-RU"/>
        </w:rPr>
        <w:t xml:space="preserve">а - перегородка раздвижная створчатая телескопическая; б - перегородка раздвижная створчатая; в - перегородка </w:t>
      </w:r>
      <w:proofErr w:type="spellStart"/>
      <w:r w:rsidRPr="002E29FA">
        <w:rPr>
          <w:rFonts w:ascii="Times New Roman" w:eastAsia="Times New Roman" w:hAnsi="Times New Roman" w:cs="Times New Roman"/>
          <w:color w:val="000000"/>
          <w:sz w:val="20"/>
          <w:szCs w:val="20"/>
          <w:lang w:eastAsia="ru-RU"/>
        </w:rPr>
        <w:t>прямораздвижная</w:t>
      </w:r>
      <w:proofErr w:type="spellEnd"/>
      <w:r w:rsidRPr="002E29FA">
        <w:rPr>
          <w:rFonts w:ascii="Times New Roman" w:eastAsia="Times New Roman" w:hAnsi="Times New Roman" w:cs="Times New Roman"/>
          <w:color w:val="000000"/>
          <w:sz w:val="20"/>
          <w:szCs w:val="20"/>
          <w:lang w:eastAsia="ru-RU"/>
        </w:rPr>
        <w:t xml:space="preserve"> створчатая; г - перегородка раздвижная;</w:t>
      </w:r>
      <w:r w:rsidRPr="002E29FA">
        <w:rPr>
          <w:rFonts w:ascii="Times New Roman" w:eastAsia="Times New Roman" w:hAnsi="Times New Roman" w:cs="Times New Roman"/>
          <w:color w:val="000000"/>
          <w:sz w:val="20"/>
          <w:szCs w:val="20"/>
          <w:lang w:eastAsia="ru-RU"/>
        </w:rPr>
        <w:br/>
        <w:t>е </w:t>
      </w:r>
      <w:r w:rsidRPr="002E29FA">
        <w:rPr>
          <w:rFonts w:ascii="Times New Roman" w:eastAsia="Times New Roman" w:hAnsi="Times New Roman" w:cs="Times New Roman"/>
          <w:i/>
          <w:iCs/>
          <w:color w:val="000000"/>
          <w:sz w:val="20"/>
          <w:szCs w:val="20"/>
          <w:lang w:eastAsia="ru-RU"/>
        </w:rPr>
        <w:t>-</w:t>
      </w:r>
      <w:r w:rsidRPr="002E29FA">
        <w:rPr>
          <w:rFonts w:ascii="Times New Roman" w:eastAsia="Times New Roman" w:hAnsi="Times New Roman" w:cs="Times New Roman"/>
          <w:color w:val="000000"/>
          <w:sz w:val="20"/>
          <w:szCs w:val="20"/>
          <w:lang w:eastAsia="ru-RU"/>
        </w:rPr>
        <w:t> перегородка-сетка подъемная скручивающаяся</w:t>
      </w:r>
      <w:proofErr w:type="gramEnd"/>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Сборно-разборные перегородки отличаются, капитальностью, и стабильностью, устанавливаются фиксирование, путем закрепления верхних и нижних граней в пазах или с помощью специальных крепежных элементов.</w:t>
      </w:r>
    </w:p>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Раздвижные перегородки достаточно мобильны, что позволяет производить многократную и обратимую трансформацию помещения. Эти перегородки могут иметь верхнее и нижнее или только верхнее крепление. Среди них можно выделить: сдвижные - трансформируемые путем скольжения створок по направляющим с заходом друг за друга; занавесы - с горизонтальным или вертикальным направлением и складывающиеся.</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 xml:space="preserve">Подъемно-опускные перегородки характерны особой фундаментальностью. </w:t>
      </w:r>
      <w:proofErr w:type="gramStart"/>
      <w:r w:rsidRPr="002E29FA">
        <w:rPr>
          <w:rFonts w:ascii="Times New Roman" w:eastAsia="Times New Roman" w:hAnsi="Times New Roman" w:cs="Times New Roman"/>
          <w:color w:val="000000"/>
          <w:sz w:val="24"/>
          <w:szCs w:val="24"/>
          <w:lang w:eastAsia="ru-RU"/>
        </w:rPr>
        <w:t>Их можно подразделить на: гильотинные - двигающиеся по вертикали сверху, выдвижные - выдвигающиеся из трюма при помощи подъемников, и рулонные - наматывающиеся на вертикальные и горизонтальные барабаны.</w:t>
      </w:r>
      <w:proofErr w:type="gramEnd"/>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Поворотные перегородки представляют собой поворачивающиеся на вертикальной или горизонтальной оси лопасти различной конструкции.</w:t>
      </w:r>
    </w:p>
    <w:p w:rsidR="002E29FA" w:rsidRPr="002E29FA" w:rsidRDefault="002E29FA" w:rsidP="002E29FA">
      <w:pPr>
        <w:spacing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5.11. При проектировании клубов рекомендуется применять, как правило, простые средства трансформации, позволяющие перепланировать помещения с помощью персонала и посетителей.</w:t>
      </w:r>
    </w:p>
    <w:p w:rsidR="002E29FA" w:rsidRPr="002E29FA" w:rsidRDefault="002E29FA" w:rsidP="002E29FA">
      <w:pPr>
        <w:spacing w:before="120" w:after="0" w:line="240" w:lineRule="auto"/>
        <w:jc w:val="right"/>
        <w:outlineLvl w:val="0"/>
        <w:rPr>
          <w:rFonts w:ascii="Times New Roman" w:eastAsia="Times New Roman" w:hAnsi="Times New Roman" w:cs="Times New Roman"/>
          <w:b/>
          <w:bCs/>
          <w:color w:val="000000"/>
          <w:kern w:val="36"/>
          <w:sz w:val="31"/>
          <w:szCs w:val="31"/>
          <w:lang w:eastAsia="ru-RU"/>
        </w:rPr>
      </w:pPr>
      <w:bookmarkStart w:id="25" w:name="i361896"/>
      <w:bookmarkStart w:id="26" w:name="i371833"/>
      <w:bookmarkEnd w:id="25"/>
      <w:bookmarkEnd w:id="26"/>
      <w:r w:rsidRPr="002E29FA">
        <w:rPr>
          <w:rFonts w:ascii="Times New Roman" w:eastAsia="Times New Roman" w:hAnsi="Times New Roman" w:cs="Times New Roman"/>
          <w:b/>
          <w:bCs/>
          <w:color w:val="000000"/>
          <w:kern w:val="36"/>
          <w:sz w:val="31"/>
          <w:szCs w:val="31"/>
          <w:lang w:eastAsia="ru-RU"/>
        </w:rPr>
        <w:t>ПРИЛОЖЕНИЕ 1</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27" w:name="i386221"/>
      <w:r w:rsidRPr="002E29FA">
        <w:rPr>
          <w:rFonts w:ascii="Times New Roman" w:eastAsia="Times New Roman" w:hAnsi="Times New Roman" w:cs="Times New Roman"/>
          <w:b/>
          <w:bCs/>
          <w:color w:val="000000"/>
          <w:kern w:val="36"/>
          <w:sz w:val="31"/>
          <w:szCs w:val="31"/>
          <w:lang w:eastAsia="ru-RU"/>
        </w:rPr>
        <w:t>СРЕДНЕЕ ПО РЕГИОНАМ СТРАНЫ КОЛИЧЕСТВО КУЛЬТУРНО-МАССОВЫХ МЕРОПРИЯТИЙ В КЛУБАХ РАЗНОГО ГРАДОСТРОИТЕЛЬНОГО УРОВНЯ</w:t>
      </w:r>
      <w:bookmarkEnd w:id="27"/>
    </w:p>
    <w:tbl>
      <w:tblPr>
        <w:tblW w:w="5000" w:type="pct"/>
        <w:jc w:val="center"/>
        <w:tblCellMar>
          <w:left w:w="0" w:type="dxa"/>
          <w:right w:w="0" w:type="dxa"/>
        </w:tblCellMar>
        <w:tblLook w:val="04A0"/>
      </w:tblPr>
      <w:tblGrid>
        <w:gridCol w:w="2280"/>
        <w:gridCol w:w="379"/>
        <w:gridCol w:w="475"/>
        <w:gridCol w:w="475"/>
        <w:gridCol w:w="380"/>
        <w:gridCol w:w="666"/>
        <w:gridCol w:w="380"/>
        <w:gridCol w:w="476"/>
        <w:gridCol w:w="476"/>
        <w:gridCol w:w="380"/>
        <w:gridCol w:w="666"/>
        <w:gridCol w:w="476"/>
        <w:gridCol w:w="476"/>
        <w:gridCol w:w="476"/>
        <w:gridCol w:w="380"/>
        <w:gridCol w:w="570"/>
      </w:tblGrid>
      <w:tr w:rsidR="002E29FA" w:rsidRPr="002E29FA" w:rsidTr="002E29FA">
        <w:trPr>
          <w:tblHeader/>
          <w:jc w:val="center"/>
        </w:trPr>
        <w:tc>
          <w:tcPr>
            <w:tcW w:w="120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Режим работы клубы</w:t>
            </w:r>
          </w:p>
        </w:tc>
        <w:tc>
          <w:tcPr>
            <w:tcW w:w="3750" w:type="pct"/>
            <w:gridSpan w:val="15"/>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Регионы</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1250" w:type="pct"/>
            <w:gridSpan w:val="5"/>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Севера, Сибири, Дальнего Востока и Средней Азии</w:t>
            </w:r>
          </w:p>
        </w:tc>
        <w:tc>
          <w:tcPr>
            <w:tcW w:w="1250" w:type="pct"/>
            <w:gridSpan w:val="5"/>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центральные</w:t>
            </w:r>
          </w:p>
        </w:tc>
        <w:tc>
          <w:tcPr>
            <w:tcW w:w="1250" w:type="pct"/>
            <w:gridSpan w:val="5"/>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развитые центральные, западные и южные</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СДК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РДК</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ГДК</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СДК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РДК</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ГДК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СДК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РДК</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ГК</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ГДК</w:t>
            </w:r>
          </w:p>
        </w:tc>
      </w:tr>
      <w:tr w:rsidR="002E29FA" w:rsidRPr="002E29FA" w:rsidTr="002E29FA">
        <w:trPr>
          <w:jc w:val="center"/>
        </w:trPr>
        <w:tc>
          <w:tcPr>
            <w:tcW w:w="12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Будничный, </w:t>
            </w:r>
            <w:r w:rsidRPr="002E29FA">
              <w:rPr>
                <w:rFonts w:ascii="Times New Roman" w:eastAsia="Times New Roman" w:hAnsi="Times New Roman" w:cs="Times New Roman"/>
                <w:sz w:val="20"/>
                <w:szCs w:val="20"/>
                <w:lang w:eastAsia="ru-RU"/>
              </w:rPr>
              <w:lastRenderedPageBreak/>
              <w:t>репетиционный, рекреационный</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lastRenderedPageBreak/>
              <w:t>70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210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190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230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450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280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600</w:t>
            </w:r>
          </w:p>
        </w:tc>
      </w:tr>
      <w:tr w:rsidR="002E29FA" w:rsidRPr="002E29FA" w:rsidTr="002E29FA">
        <w:trPr>
          <w:jc w:val="center"/>
        </w:trPr>
        <w:tc>
          <w:tcPr>
            <w:tcW w:w="12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lastRenderedPageBreak/>
              <w:t>Праздничный гастрольный</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35</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90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r>
      <w:tr w:rsidR="002E29FA" w:rsidRPr="002E29FA" w:rsidTr="002E29FA">
        <w:trPr>
          <w:jc w:val="center"/>
        </w:trPr>
        <w:tc>
          <w:tcPr>
            <w:tcW w:w="12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Всего мероприятий в год</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140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260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260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185</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135</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230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340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430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Примечание.</w:t>
      </w:r>
      <w:r w:rsidRPr="002E29FA">
        <w:rPr>
          <w:rFonts w:ascii="Times New Roman" w:eastAsia="Times New Roman" w:hAnsi="Times New Roman" w:cs="Times New Roman"/>
          <w:color w:val="000000"/>
          <w:sz w:val="20"/>
          <w:szCs w:val="20"/>
          <w:lang w:eastAsia="ru-RU"/>
        </w:rPr>
        <w:t> СК - клуб поселка, бригады; СДК - клуб центральной усадьбы колхоза, совхоза, агропромышленного комплекса, рабочего поселка; РДК - клуб центра сельского административного района; МК - клуб городского микрорайона, жилой группы и др.; ГК - клуб центра жилого района и др.; ГДК - клуб центра планировочного района, городского центра и др.</w:t>
      </w:r>
    </w:p>
    <w:p w:rsidR="002E29FA" w:rsidRPr="002E29FA" w:rsidRDefault="002E29FA" w:rsidP="002E29FA">
      <w:pPr>
        <w:spacing w:before="120" w:after="0" w:line="240" w:lineRule="auto"/>
        <w:jc w:val="right"/>
        <w:outlineLvl w:val="0"/>
        <w:rPr>
          <w:rFonts w:ascii="Times New Roman" w:eastAsia="Times New Roman" w:hAnsi="Times New Roman" w:cs="Times New Roman"/>
          <w:b/>
          <w:bCs/>
          <w:color w:val="000000"/>
          <w:kern w:val="36"/>
          <w:sz w:val="31"/>
          <w:szCs w:val="31"/>
          <w:lang w:eastAsia="ru-RU"/>
        </w:rPr>
      </w:pPr>
      <w:bookmarkStart w:id="28" w:name="i396298"/>
      <w:bookmarkStart w:id="29" w:name="i407357"/>
      <w:bookmarkEnd w:id="28"/>
      <w:bookmarkEnd w:id="29"/>
      <w:r w:rsidRPr="002E29FA">
        <w:rPr>
          <w:rFonts w:ascii="Times New Roman" w:eastAsia="Times New Roman" w:hAnsi="Times New Roman" w:cs="Times New Roman"/>
          <w:b/>
          <w:bCs/>
          <w:color w:val="000000"/>
          <w:kern w:val="36"/>
          <w:sz w:val="31"/>
          <w:szCs w:val="31"/>
          <w:lang w:eastAsia="ru-RU"/>
        </w:rPr>
        <w:t>ПРИЛОЖЕНИЕ 2</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30" w:name="i418600"/>
      <w:r w:rsidRPr="002E29FA">
        <w:rPr>
          <w:rFonts w:ascii="Times New Roman" w:eastAsia="Times New Roman" w:hAnsi="Times New Roman" w:cs="Times New Roman"/>
          <w:b/>
          <w:bCs/>
          <w:color w:val="000000"/>
          <w:kern w:val="36"/>
          <w:sz w:val="31"/>
          <w:szCs w:val="31"/>
          <w:lang w:eastAsia="ru-RU"/>
        </w:rPr>
        <w:t>ПРИМЕРНАЯ НОМЕНКЛАТУРА ТИПОВ КЛУБОВ</w:t>
      </w:r>
      <w:bookmarkEnd w:id="30"/>
    </w:p>
    <w:tbl>
      <w:tblPr>
        <w:tblW w:w="5000" w:type="pct"/>
        <w:jc w:val="center"/>
        <w:tblCellMar>
          <w:left w:w="0" w:type="dxa"/>
          <w:right w:w="0" w:type="dxa"/>
        </w:tblCellMar>
        <w:tblLook w:val="04A0"/>
      </w:tblPr>
      <w:tblGrid>
        <w:gridCol w:w="4942"/>
        <w:gridCol w:w="1426"/>
        <w:gridCol w:w="1426"/>
        <w:gridCol w:w="1617"/>
      </w:tblGrid>
      <w:tr w:rsidR="002E29FA" w:rsidRPr="002E29FA" w:rsidTr="002E29FA">
        <w:trPr>
          <w:tblHeader/>
          <w:jc w:val="center"/>
        </w:trPr>
        <w:tc>
          <w:tcPr>
            <w:tcW w:w="260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Типы клубов (число посетителей)</w:t>
            </w:r>
          </w:p>
        </w:tc>
        <w:tc>
          <w:tcPr>
            <w:tcW w:w="2350" w:type="pct"/>
            <w:gridSpan w:val="3"/>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Регионы</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7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proofErr w:type="gramStart"/>
            <w:r w:rsidRPr="002E29FA">
              <w:rPr>
                <w:rFonts w:ascii="Times New Roman" w:eastAsia="Times New Roman" w:hAnsi="Times New Roman" w:cs="Times New Roman"/>
                <w:sz w:val="20"/>
                <w:szCs w:val="20"/>
                <w:lang w:eastAsia="ru-RU"/>
              </w:rPr>
              <w:t>развиваемые</w:t>
            </w:r>
            <w:proofErr w:type="gramEnd"/>
            <w:r w:rsidRPr="002E29FA">
              <w:rPr>
                <w:rFonts w:ascii="Times New Roman" w:eastAsia="Times New Roman" w:hAnsi="Times New Roman" w:cs="Times New Roman"/>
                <w:sz w:val="20"/>
                <w:szCs w:val="20"/>
                <w:lang w:eastAsia="ru-RU"/>
              </w:rPr>
              <w:t xml:space="preserve"> Севера, Сибири, Дальнего Востока, Средней Азии</w:t>
            </w:r>
          </w:p>
        </w:tc>
        <w:tc>
          <w:tcPr>
            <w:tcW w:w="7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центральные</w:t>
            </w:r>
          </w:p>
        </w:tc>
        <w:tc>
          <w:tcPr>
            <w:tcW w:w="8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proofErr w:type="gramStart"/>
            <w:r w:rsidRPr="002E29FA">
              <w:rPr>
                <w:rFonts w:ascii="Times New Roman" w:eastAsia="Times New Roman" w:hAnsi="Times New Roman" w:cs="Times New Roman"/>
                <w:sz w:val="20"/>
                <w:szCs w:val="20"/>
                <w:lang w:eastAsia="ru-RU"/>
              </w:rPr>
              <w:t>развитые</w:t>
            </w:r>
            <w:proofErr w:type="gramEnd"/>
            <w:r w:rsidRPr="002E29FA">
              <w:rPr>
                <w:rFonts w:ascii="Times New Roman" w:eastAsia="Times New Roman" w:hAnsi="Times New Roman" w:cs="Times New Roman"/>
                <w:sz w:val="20"/>
                <w:szCs w:val="20"/>
                <w:lang w:eastAsia="ru-RU"/>
              </w:rPr>
              <w:t xml:space="preserve"> Центра, Запада, Юга</w:t>
            </w: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b/>
                <w:bCs/>
                <w:sz w:val="20"/>
                <w:szCs w:val="20"/>
                <w:lang w:eastAsia="ru-RU"/>
              </w:rPr>
              <w:t>Досуговые</w:t>
            </w:r>
            <w:proofErr w:type="spellEnd"/>
          </w:p>
        </w:tc>
        <w:tc>
          <w:tcPr>
            <w:tcW w:w="750" w:type="pct"/>
            <w:vMerge w:val="restar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СК, СДК, МК, ГК</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СК, СДК, РДК, МК, ГК, ГДК</w:t>
            </w:r>
          </w:p>
        </w:tc>
        <w:tc>
          <w:tcPr>
            <w:tcW w:w="750" w:type="pct"/>
            <w:vMerge w:val="restar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СК, МК, ГК</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СК, СДК, МК, ГК, ГДК</w:t>
            </w:r>
          </w:p>
        </w:tc>
        <w:tc>
          <w:tcPr>
            <w:tcW w:w="800" w:type="pct"/>
            <w:vMerge w:val="restar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МК</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СК, СДК, МК, ГК, ГДК</w:t>
            </w: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w:t>
            </w:r>
            <w:proofErr w:type="gramStart"/>
            <w:r w:rsidRPr="002E29FA">
              <w:rPr>
                <w:rFonts w:ascii="Times New Roman" w:eastAsia="Times New Roman" w:hAnsi="Times New Roman" w:cs="Times New Roman"/>
                <w:sz w:val="20"/>
                <w:szCs w:val="20"/>
                <w:lang w:eastAsia="ru-RU"/>
              </w:rPr>
              <w:t>1</w:t>
            </w:r>
            <w:proofErr w:type="gramEnd"/>
            <w:r w:rsidRPr="002E29FA">
              <w:rPr>
                <w:rFonts w:ascii="Times New Roman" w:eastAsia="Times New Roman" w:hAnsi="Times New Roman" w:cs="Times New Roman"/>
                <w:sz w:val="20"/>
                <w:szCs w:val="20"/>
                <w:lang w:eastAsia="ru-RU"/>
              </w:rPr>
              <w:t xml:space="preserve"> - с универсальной гостиной (50-250)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w:t>
            </w:r>
            <w:proofErr w:type="gramStart"/>
            <w:r w:rsidRPr="002E29FA">
              <w:rPr>
                <w:rFonts w:ascii="Times New Roman" w:eastAsia="Times New Roman" w:hAnsi="Times New Roman" w:cs="Times New Roman"/>
                <w:sz w:val="20"/>
                <w:szCs w:val="20"/>
                <w:lang w:eastAsia="ru-RU"/>
              </w:rPr>
              <w:t>2</w:t>
            </w:r>
            <w:proofErr w:type="gramEnd"/>
            <w:r w:rsidRPr="002E29FA">
              <w:rPr>
                <w:rFonts w:ascii="Times New Roman" w:eastAsia="Times New Roman" w:hAnsi="Times New Roman" w:cs="Times New Roman"/>
                <w:sz w:val="20"/>
                <w:szCs w:val="20"/>
                <w:lang w:eastAsia="ru-RU"/>
              </w:rPr>
              <w:t xml:space="preserve"> - с универсальным залом (250-1500)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Д3 - с универсальной рекреацией (250-1000)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w:t>
            </w:r>
            <w:proofErr w:type="gramStart"/>
            <w:r w:rsidRPr="002E29FA">
              <w:rPr>
                <w:rFonts w:ascii="Times New Roman" w:eastAsia="Times New Roman" w:hAnsi="Times New Roman" w:cs="Times New Roman"/>
                <w:sz w:val="20"/>
                <w:szCs w:val="20"/>
                <w:lang w:eastAsia="ru-RU"/>
              </w:rPr>
              <w:t>4</w:t>
            </w:r>
            <w:proofErr w:type="gramEnd"/>
            <w:r w:rsidRPr="002E29FA">
              <w:rPr>
                <w:rFonts w:ascii="Times New Roman" w:eastAsia="Times New Roman" w:hAnsi="Times New Roman" w:cs="Times New Roman"/>
                <w:sz w:val="20"/>
                <w:szCs w:val="20"/>
                <w:lang w:eastAsia="ru-RU"/>
              </w:rPr>
              <w:t xml:space="preserve"> - комплексы клубного досуга (150-1000)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Общего профиля</w:t>
            </w:r>
          </w:p>
        </w:tc>
        <w:tc>
          <w:tcPr>
            <w:tcW w:w="75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РДК, ГДК</w:t>
            </w:r>
          </w:p>
        </w:tc>
        <w:tc>
          <w:tcPr>
            <w:tcW w:w="75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СДК, РДК,</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ГК, ГДК</w:t>
            </w:r>
          </w:p>
        </w:tc>
        <w:tc>
          <w:tcPr>
            <w:tcW w:w="80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СК, СДК,</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РДК, МК,</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ГК, ГДК</w:t>
            </w: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 – 1:0,2-0,3 (200-400)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II - 1:0,4-0,5 (300-750)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III - 1:0,7-0,8 (350-1200)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IV - 1:1-1,2 (650-2100)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V - 1:1,5-1,7 (750-1800)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Профильные</w:t>
            </w:r>
          </w:p>
        </w:tc>
        <w:tc>
          <w:tcPr>
            <w:tcW w:w="75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ГДК</w:t>
            </w:r>
          </w:p>
        </w:tc>
        <w:tc>
          <w:tcPr>
            <w:tcW w:w="75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ГДК, ГК</w:t>
            </w:r>
          </w:p>
        </w:tc>
        <w:tc>
          <w:tcPr>
            <w:tcW w:w="80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РДК, ГК, ГДК</w:t>
            </w: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w:t>
            </w:r>
            <w:proofErr w:type="gramStart"/>
            <w:r w:rsidRPr="002E29FA">
              <w:rPr>
                <w:rFonts w:ascii="Times New Roman" w:eastAsia="Times New Roman" w:hAnsi="Times New Roman" w:cs="Times New Roman"/>
                <w:sz w:val="20"/>
                <w:szCs w:val="20"/>
                <w:lang w:eastAsia="ru-RU"/>
              </w:rPr>
              <w:t>1</w:t>
            </w:r>
            <w:proofErr w:type="gramEnd"/>
            <w:r w:rsidRPr="002E29FA">
              <w:rPr>
                <w:rFonts w:ascii="Times New Roman" w:eastAsia="Times New Roman" w:hAnsi="Times New Roman" w:cs="Times New Roman"/>
                <w:sz w:val="20"/>
                <w:szCs w:val="20"/>
                <w:lang w:eastAsia="ru-RU"/>
              </w:rPr>
              <w:t xml:space="preserve"> - зал (150-1000) и группа отдыха и развлечений (всего 300-1500)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w:t>
            </w:r>
            <w:proofErr w:type="gramStart"/>
            <w:r w:rsidRPr="002E29FA">
              <w:rPr>
                <w:rFonts w:ascii="Times New Roman" w:eastAsia="Times New Roman" w:hAnsi="Times New Roman" w:cs="Times New Roman"/>
                <w:sz w:val="20"/>
                <w:szCs w:val="20"/>
                <w:lang w:eastAsia="ru-RU"/>
              </w:rPr>
              <w:t>2</w:t>
            </w:r>
            <w:proofErr w:type="gramEnd"/>
            <w:r w:rsidRPr="002E29FA">
              <w:rPr>
                <w:rFonts w:ascii="Times New Roman" w:eastAsia="Times New Roman" w:hAnsi="Times New Roman" w:cs="Times New Roman"/>
                <w:sz w:val="20"/>
                <w:szCs w:val="20"/>
                <w:lang w:eastAsia="ru-RU"/>
              </w:rPr>
              <w:t xml:space="preserve"> - группы: отдыха и развлечений (150-1000), лекционно-информационная (150-500, всего (300-1500)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П3 - группы: </w:t>
            </w:r>
            <w:proofErr w:type="gramStart"/>
            <w:r w:rsidRPr="002E29FA">
              <w:rPr>
                <w:rFonts w:ascii="Times New Roman" w:eastAsia="Times New Roman" w:hAnsi="Times New Roman" w:cs="Times New Roman"/>
                <w:sz w:val="20"/>
                <w:szCs w:val="20"/>
                <w:lang w:eastAsia="ru-RU"/>
              </w:rPr>
              <w:t>лекционно-информационная</w:t>
            </w:r>
            <w:proofErr w:type="gramEnd"/>
            <w:r w:rsidRPr="002E29FA">
              <w:rPr>
                <w:rFonts w:ascii="Times New Roman" w:eastAsia="Times New Roman" w:hAnsi="Times New Roman" w:cs="Times New Roman"/>
                <w:sz w:val="20"/>
                <w:szCs w:val="20"/>
                <w:lang w:eastAsia="ru-RU"/>
              </w:rPr>
              <w:t xml:space="preserve"> (150-700), </w:t>
            </w:r>
            <w:proofErr w:type="spellStart"/>
            <w:r w:rsidRPr="002E29FA">
              <w:rPr>
                <w:rFonts w:ascii="Times New Roman" w:eastAsia="Times New Roman" w:hAnsi="Times New Roman" w:cs="Times New Roman"/>
                <w:sz w:val="20"/>
                <w:szCs w:val="20"/>
                <w:lang w:eastAsia="ru-RU"/>
              </w:rPr>
              <w:t>кружково-студийная</w:t>
            </w:r>
            <w:proofErr w:type="spellEnd"/>
            <w:r w:rsidRPr="002E29FA">
              <w:rPr>
                <w:rFonts w:ascii="Times New Roman" w:eastAsia="Times New Roman" w:hAnsi="Times New Roman" w:cs="Times New Roman"/>
                <w:sz w:val="20"/>
                <w:szCs w:val="20"/>
                <w:lang w:eastAsia="ru-RU"/>
              </w:rPr>
              <w:t xml:space="preserve"> (150-300), всего (300-1000)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Клубные блоки</w:t>
            </w:r>
          </w:p>
        </w:tc>
        <w:tc>
          <w:tcPr>
            <w:tcW w:w="75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ГДК</w:t>
            </w:r>
          </w:p>
        </w:tc>
        <w:tc>
          <w:tcPr>
            <w:tcW w:w="75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ГК, ГДК</w:t>
            </w:r>
          </w:p>
        </w:tc>
        <w:tc>
          <w:tcPr>
            <w:tcW w:w="800" w:type="pct"/>
            <w:vMerge w:val="restart"/>
            <w:tcBorders>
              <w:top w:val="nil"/>
              <w:left w:val="nil"/>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 </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РДК, ГК,</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ГДК</w:t>
            </w: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w:t>
            </w:r>
            <w:proofErr w:type="gramStart"/>
            <w:r w:rsidRPr="002E29FA">
              <w:rPr>
                <w:rFonts w:ascii="Times New Roman" w:eastAsia="Times New Roman" w:hAnsi="Times New Roman" w:cs="Times New Roman"/>
                <w:sz w:val="20"/>
                <w:szCs w:val="20"/>
                <w:lang w:eastAsia="ru-RU"/>
              </w:rPr>
              <w:t>1</w:t>
            </w:r>
            <w:proofErr w:type="gramEnd"/>
            <w:r w:rsidRPr="002E29FA">
              <w:rPr>
                <w:rFonts w:ascii="Times New Roman" w:eastAsia="Times New Roman" w:hAnsi="Times New Roman" w:cs="Times New Roman"/>
                <w:sz w:val="20"/>
                <w:szCs w:val="20"/>
                <w:lang w:eastAsia="ru-RU"/>
              </w:rPr>
              <w:t xml:space="preserve"> - зрительный зал (200-500)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w:t>
            </w:r>
            <w:proofErr w:type="gramStart"/>
            <w:r w:rsidRPr="002E29FA">
              <w:rPr>
                <w:rFonts w:ascii="Times New Roman" w:eastAsia="Times New Roman" w:hAnsi="Times New Roman" w:cs="Times New Roman"/>
                <w:sz w:val="20"/>
                <w:szCs w:val="20"/>
                <w:lang w:eastAsia="ru-RU"/>
              </w:rPr>
              <w:t>2</w:t>
            </w:r>
            <w:proofErr w:type="gramEnd"/>
            <w:r w:rsidRPr="002E29FA">
              <w:rPr>
                <w:rFonts w:ascii="Times New Roman" w:eastAsia="Times New Roman" w:hAnsi="Times New Roman" w:cs="Times New Roman"/>
                <w:sz w:val="20"/>
                <w:szCs w:val="20"/>
                <w:lang w:eastAsia="ru-RU"/>
              </w:rPr>
              <w:t xml:space="preserve"> - группа отдыха и развлечений (150-300)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Б3 - лекционно-информационная группа (100-200)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single" w:sz="6"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w:t>
            </w:r>
            <w:proofErr w:type="gramStart"/>
            <w:r w:rsidRPr="002E29FA">
              <w:rPr>
                <w:rFonts w:ascii="Times New Roman" w:eastAsia="Times New Roman" w:hAnsi="Times New Roman" w:cs="Times New Roman"/>
                <w:sz w:val="20"/>
                <w:szCs w:val="20"/>
                <w:lang w:eastAsia="ru-RU"/>
              </w:rPr>
              <w:t>4</w:t>
            </w:r>
            <w:proofErr w:type="gramEnd"/>
            <w:r w:rsidRPr="002E29FA">
              <w:rPr>
                <w:rFonts w:ascii="Times New Roman" w:eastAsia="Times New Roman" w:hAnsi="Times New Roman" w:cs="Times New Roman"/>
                <w:sz w:val="20"/>
                <w:szCs w:val="20"/>
                <w:lang w:eastAsia="ru-RU"/>
              </w:rPr>
              <w:t xml:space="preserve"> - </w:t>
            </w:r>
            <w:proofErr w:type="spellStart"/>
            <w:r w:rsidRPr="002E29FA">
              <w:rPr>
                <w:rFonts w:ascii="Times New Roman" w:eastAsia="Times New Roman" w:hAnsi="Times New Roman" w:cs="Times New Roman"/>
                <w:sz w:val="20"/>
                <w:szCs w:val="20"/>
                <w:lang w:eastAsia="ru-RU"/>
              </w:rPr>
              <w:t>кружково-студийная</w:t>
            </w:r>
            <w:proofErr w:type="spellEnd"/>
            <w:r w:rsidRPr="002E29FA">
              <w:rPr>
                <w:rFonts w:ascii="Times New Roman" w:eastAsia="Times New Roman" w:hAnsi="Times New Roman" w:cs="Times New Roman"/>
                <w:sz w:val="20"/>
                <w:szCs w:val="20"/>
                <w:lang w:eastAsia="ru-RU"/>
              </w:rPr>
              <w:t xml:space="preserve"> группа (100-300)</w:t>
            </w: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0" w:type="auto"/>
            <w:vMerge/>
            <w:tcBorders>
              <w:top w:val="nil"/>
              <w:left w:val="nil"/>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r>
      <w:tr w:rsidR="002E29FA" w:rsidRPr="002E29FA" w:rsidTr="002E29FA">
        <w:trPr>
          <w:jc w:val="center"/>
        </w:trPr>
        <w:tc>
          <w:tcPr>
            <w:tcW w:w="26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Любительские</w:t>
            </w:r>
          </w:p>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Клубы исполнительского творчества, активного отдыха, ремесел и техники, коллекционеров и знатоков, спортивные, туристические, дискуссионные и иные любительские клубы (150-1000)</w:t>
            </w:r>
          </w:p>
        </w:tc>
        <w:tc>
          <w:tcPr>
            <w:tcW w:w="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w:t>
            </w:r>
          </w:p>
        </w:tc>
        <w:tc>
          <w:tcPr>
            <w:tcW w:w="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ГДК</w:t>
            </w:r>
          </w:p>
        </w:tc>
        <w:tc>
          <w:tcPr>
            <w:tcW w:w="8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caps/>
                <w:sz w:val="20"/>
                <w:szCs w:val="20"/>
                <w:lang w:eastAsia="ru-RU"/>
              </w:rPr>
              <w:t>ГК, ГДК</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Примечание.</w:t>
      </w:r>
      <w:r w:rsidRPr="002E29FA">
        <w:rPr>
          <w:rFonts w:ascii="Times New Roman" w:eastAsia="Times New Roman" w:hAnsi="Times New Roman" w:cs="Times New Roman"/>
          <w:color w:val="000000"/>
          <w:sz w:val="20"/>
          <w:szCs w:val="20"/>
          <w:lang w:eastAsia="ru-RU"/>
        </w:rPr>
        <w:t> СК - клуб поселка, бригады; СДК - клуб центральной усадьбы колхоза, совхоза, агропромышленного комплекса, рабочего поселка; РДК - клуб центра сельского административного района; МК - клуб городского микрорайона, жилой группы и др.; ГК - клуб центра жилого района и др.; ГДК - клуб центра планировочного района, городского центра и др.</w:t>
      </w:r>
    </w:p>
    <w:p w:rsidR="002E29FA" w:rsidRPr="002E29FA" w:rsidRDefault="002E29FA" w:rsidP="002E29FA">
      <w:pPr>
        <w:spacing w:after="0" w:line="240" w:lineRule="auto"/>
        <w:rPr>
          <w:rFonts w:ascii="Times New Roman" w:eastAsia="Times New Roman" w:hAnsi="Times New Roman" w:cs="Times New Roman"/>
          <w:sz w:val="24"/>
          <w:szCs w:val="24"/>
          <w:lang w:eastAsia="ru-RU"/>
        </w:rPr>
      </w:pPr>
      <w:r w:rsidRPr="002E29FA">
        <w:rPr>
          <w:rFonts w:ascii="Times New Roman" w:eastAsia="Times New Roman" w:hAnsi="Times New Roman" w:cs="Times New Roman"/>
          <w:color w:val="000000"/>
          <w:sz w:val="27"/>
          <w:szCs w:val="27"/>
          <w:lang w:eastAsia="ru-RU"/>
        </w:rPr>
        <w:br w:type="textWrapping" w:clear="all"/>
      </w:r>
    </w:p>
    <w:p w:rsidR="002E29FA" w:rsidRPr="002E29FA" w:rsidRDefault="002E29FA" w:rsidP="002E29FA">
      <w:pPr>
        <w:spacing w:before="120" w:after="0" w:line="240" w:lineRule="auto"/>
        <w:jc w:val="right"/>
        <w:outlineLvl w:val="0"/>
        <w:rPr>
          <w:rFonts w:ascii="Times New Roman" w:eastAsia="Times New Roman" w:hAnsi="Times New Roman" w:cs="Times New Roman"/>
          <w:b/>
          <w:bCs/>
          <w:color w:val="000000"/>
          <w:kern w:val="36"/>
          <w:sz w:val="31"/>
          <w:szCs w:val="31"/>
          <w:lang w:eastAsia="ru-RU"/>
        </w:rPr>
      </w:pPr>
      <w:bookmarkStart w:id="31" w:name="i428842"/>
      <w:bookmarkStart w:id="32" w:name="i435427"/>
      <w:bookmarkEnd w:id="31"/>
      <w:bookmarkEnd w:id="32"/>
      <w:r w:rsidRPr="002E29FA">
        <w:rPr>
          <w:rFonts w:ascii="Times New Roman" w:eastAsia="Times New Roman" w:hAnsi="Times New Roman" w:cs="Times New Roman"/>
          <w:b/>
          <w:bCs/>
          <w:color w:val="000000"/>
          <w:kern w:val="36"/>
          <w:sz w:val="31"/>
          <w:szCs w:val="31"/>
          <w:lang w:eastAsia="ru-RU"/>
        </w:rPr>
        <w:lastRenderedPageBreak/>
        <w:t>ПРИЛОЖЕНИЕ 3</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33" w:name="i448539"/>
      <w:r w:rsidRPr="002E29FA">
        <w:rPr>
          <w:rFonts w:ascii="Times New Roman" w:eastAsia="Times New Roman" w:hAnsi="Times New Roman" w:cs="Times New Roman"/>
          <w:b/>
          <w:bCs/>
          <w:color w:val="000000"/>
          <w:kern w:val="36"/>
          <w:sz w:val="31"/>
          <w:szCs w:val="31"/>
          <w:lang w:eastAsia="ru-RU"/>
        </w:rPr>
        <w:t>ПРИМЕРНЫЙ СОСТАВ И ВМЕСТИМОСТИ ГРУПП ПОМЕЩЕНИЙ РАЗНЫХ ТИПОВ ДОСУГОВЫХ КЛУБОВ</w:t>
      </w:r>
      <w:bookmarkEnd w:id="33"/>
    </w:p>
    <w:tbl>
      <w:tblPr>
        <w:tblW w:w="5000" w:type="pct"/>
        <w:jc w:val="center"/>
        <w:tblCellMar>
          <w:left w:w="0" w:type="dxa"/>
          <w:right w:w="0" w:type="dxa"/>
        </w:tblCellMar>
        <w:tblLook w:val="04A0"/>
      </w:tblPr>
      <w:tblGrid>
        <w:gridCol w:w="1902"/>
        <w:gridCol w:w="329"/>
        <w:gridCol w:w="330"/>
        <w:gridCol w:w="356"/>
        <w:gridCol w:w="356"/>
        <w:gridCol w:w="398"/>
        <w:gridCol w:w="356"/>
        <w:gridCol w:w="356"/>
        <w:gridCol w:w="356"/>
        <w:gridCol w:w="356"/>
        <w:gridCol w:w="456"/>
        <w:gridCol w:w="456"/>
        <w:gridCol w:w="89"/>
        <w:gridCol w:w="267"/>
        <w:gridCol w:w="356"/>
        <w:gridCol w:w="356"/>
        <w:gridCol w:w="456"/>
        <w:gridCol w:w="356"/>
        <w:gridCol w:w="356"/>
        <w:gridCol w:w="356"/>
        <w:gridCol w:w="356"/>
        <w:gridCol w:w="456"/>
      </w:tblGrid>
      <w:tr w:rsidR="002E29FA" w:rsidRPr="002E29FA" w:rsidTr="002E29FA">
        <w:trPr>
          <w:tblHeader/>
          <w:jc w:val="center"/>
        </w:trPr>
        <w:tc>
          <w:tcPr>
            <w:tcW w:w="70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Группы помещений</w:t>
            </w:r>
          </w:p>
        </w:tc>
        <w:tc>
          <w:tcPr>
            <w:tcW w:w="4250" w:type="pct"/>
            <w:gridSpan w:val="21"/>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Типы </w:t>
            </w:r>
            <w:proofErr w:type="spellStart"/>
            <w:r w:rsidRPr="002E29FA">
              <w:rPr>
                <w:rFonts w:ascii="Times New Roman" w:eastAsia="Times New Roman" w:hAnsi="Times New Roman" w:cs="Times New Roman"/>
                <w:sz w:val="20"/>
                <w:szCs w:val="20"/>
                <w:lang w:eastAsia="ru-RU"/>
              </w:rPr>
              <w:t>досуговых</w:t>
            </w:r>
            <w:proofErr w:type="spellEnd"/>
            <w:r w:rsidRPr="002E29FA">
              <w:rPr>
                <w:rFonts w:ascii="Times New Roman" w:eastAsia="Times New Roman" w:hAnsi="Times New Roman" w:cs="Times New Roman"/>
                <w:sz w:val="20"/>
                <w:szCs w:val="20"/>
                <w:lang w:eastAsia="ru-RU"/>
              </w:rPr>
              <w:t xml:space="preserve"> клубов</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1050" w:type="pct"/>
            <w:gridSpan w:val="5"/>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w:t>
            </w:r>
            <w:proofErr w:type="gramStart"/>
            <w:r w:rsidRPr="002E29FA">
              <w:rPr>
                <w:rFonts w:ascii="Times New Roman" w:eastAsia="Times New Roman" w:hAnsi="Times New Roman" w:cs="Times New Roman"/>
                <w:sz w:val="20"/>
                <w:szCs w:val="20"/>
                <w:lang w:eastAsia="ru-RU"/>
              </w:rPr>
              <w:t>1</w:t>
            </w:r>
            <w:proofErr w:type="gramEnd"/>
          </w:p>
        </w:tc>
        <w:tc>
          <w:tcPr>
            <w:tcW w:w="1250" w:type="pct"/>
            <w:gridSpan w:val="7"/>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w:t>
            </w:r>
            <w:proofErr w:type="gramStart"/>
            <w:r w:rsidRPr="002E29FA">
              <w:rPr>
                <w:rFonts w:ascii="Times New Roman" w:eastAsia="Times New Roman" w:hAnsi="Times New Roman" w:cs="Times New Roman"/>
                <w:sz w:val="20"/>
                <w:szCs w:val="20"/>
                <w:lang w:eastAsia="ru-RU"/>
              </w:rPr>
              <w:t>2</w:t>
            </w:r>
            <w:proofErr w:type="gramEnd"/>
          </w:p>
        </w:tc>
        <w:tc>
          <w:tcPr>
            <w:tcW w:w="85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Д3</w:t>
            </w:r>
          </w:p>
        </w:tc>
        <w:tc>
          <w:tcPr>
            <w:tcW w:w="1050" w:type="pct"/>
            <w:gridSpan w:val="5"/>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w:t>
            </w:r>
            <w:proofErr w:type="gramStart"/>
            <w:r w:rsidRPr="002E29FA">
              <w:rPr>
                <w:rFonts w:ascii="Times New Roman" w:eastAsia="Times New Roman" w:hAnsi="Times New Roman" w:cs="Times New Roman"/>
                <w:sz w:val="20"/>
                <w:szCs w:val="20"/>
                <w:lang w:eastAsia="ru-RU"/>
              </w:rPr>
              <w:t>4</w:t>
            </w:r>
            <w:proofErr w:type="gramEnd"/>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4250" w:type="pct"/>
            <w:gridSpan w:val="21"/>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Примерная общая вместимость клуба, чел.</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1500</w:t>
            </w:r>
          </w:p>
        </w:tc>
        <w:tc>
          <w:tcPr>
            <w:tcW w:w="200" w:type="pct"/>
            <w:gridSpan w:val="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2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r>
      <w:tr w:rsidR="002E29FA" w:rsidRPr="002E29FA" w:rsidTr="002E29FA">
        <w:trPr>
          <w:jc w:val="center"/>
        </w:trPr>
        <w:tc>
          <w:tcPr>
            <w:tcW w:w="7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Помещения универсального назначения:</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7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универсальная гостиная</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7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универсальный зал</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2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r>
      <w:tr w:rsidR="002E29FA" w:rsidRPr="002E29FA" w:rsidTr="002E29FA">
        <w:trPr>
          <w:jc w:val="center"/>
        </w:trPr>
        <w:tc>
          <w:tcPr>
            <w:tcW w:w="7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универсальная рекреация</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r>
      <w:tr w:rsidR="002E29FA" w:rsidRPr="002E29FA" w:rsidTr="002E29FA">
        <w:trPr>
          <w:jc w:val="center"/>
        </w:trPr>
        <w:tc>
          <w:tcPr>
            <w:tcW w:w="7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gramStart"/>
            <w:r w:rsidRPr="002E29FA">
              <w:rPr>
                <w:rFonts w:ascii="Times New Roman" w:eastAsia="Times New Roman" w:hAnsi="Times New Roman" w:cs="Times New Roman"/>
                <w:sz w:val="20"/>
                <w:szCs w:val="20"/>
                <w:lang w:eastAsia="ru-RU"/>
              </w:rPr>
              <w:t xml:space="preserve">Специализированные помещения (аудитория, студии, спортзалы, кафе, </w:t>
            </w:r>
            <w:proofErr w:type="spellStart"/>
            <w:r w:rsidRPr="002E29FA">
              <w:rPr>
                <w:rFonts w:ascii="Times New Roman" w:eastAsia="Times New Roman" w:hAnsi="Times New Roman" w:cs="Times New Roman"/>
                <w:sz w:val="20"/>
                <w:szCs w:val="20"/>
                <w:lang w:eastAsia="ru-RU"/>
              </w:rPr>
              <w:t>видеозалы</w:t>
            </w:r>
            <w:proofErr w:type="spellEnd"/>
            <w:r w:rsidRPr="002E29FA">
              <w:rPr>
                <w:rFonts w:ascii="Times New Roman" w:eastAsia="Times New Roman" w:hAnsi="Times New Roman" w:cs="Times New Roman"/>
                <w:sz w:val="20"/>
                <w:szCs w:val="20"/>
                <w:lang w:eastAsia="ru-RU"/>
              </w:rPr>
              <w:t>, игровые и т. п.)</w:t>
            </w:r>
            <w:proofErr w:type="gramEnd"/>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gridSpan w:val="2"/>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r>
      <w:tr w:rsidR="002E29FA" w:rsidRPr="002E29FA" w:rsidTr="002E29FA">
        <w:trPr>
          <w:jc w:val="center"/>
        </w:trPr>
        <w:tc>
          <w:tcPr>
            <w:tcW w:w="229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1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0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64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Примечание.</w:t>
      </w:r>
      <w:r w:rsidRPr="002E29FA">
        <w:rPr>
          <w:rFonts w:ascii="Times New Roman" w:eastAsia="Times New Roman" w:hAnsi="Times New Roman" w:cs="Times New Roman"/>
          <w:color w:val="000000"/>
          <w:sz w:val="20"/>
          <w:szCs w:val="20"/>
          <w:lang w:eastAsia="ru-RU"/>
        </w:rPr>
        <w:t xml:space="preserve"> Допускается предусматривать </w:t>
      </w:r>
      <w:proofErr w:type="spellStart"/>
      <w:r w:rsidRPr="002E29FA">
        <w:rPr>
          <w:rFonts w:ascii="Times New Roman" w:eastAsia="Times New Roman" w:hAnsi="Times New Roman" w:cs="Times New Roman"/>
          <w:color w:val="000000"/>
          <w:sz w:val="20"/>
          <w:szCs w:val="20"/>
          <w:lang w:eastAsia="ru-RU"/>
        </w:rPr>
        <w:t>досуговые</w:t>
      </w:r>
      <w:proofErr w:type="spellEnd"/>
      <w:r w:rsidRPr="002E29FA">
        <w:rPr>
          <w:rFonts w:ascii="Times New Roman" w:eastAsia="Times New Roman" w:hAnsi="Times New Roman" w:cs="Times New Roman"/>
          <w:color w:val="000000"/>
          <w:sz w:val="20"/>
          <w:szCs w:val="20"/>
          <w:lang w:eastAsia="ru-RU"/>
        </w:rPr>
        <w:t xml:space="preserve"> клубы иной общей вместимости, состава и вместимости частей.</w:t>
      </w:r>
    </w:p>
    <w:p w:rsidR="002E29FA" w:rsidRPr="002E29FA" w:rsidRDefault="002E29FA" w:rsidP="002E29FA">
      <w:pPr>
        <w:spacing w:before="120" w:after="0" w:line="240" w:lineRule="auto"/>
        <w:jc w:val="right"/>
        <w:outlineLvl w:val="0"/>
        <w:rPr>
          <w:rFonts w:ascii="Times New Roman" w:eastAsia="Times New Roman" w:hAnsi="Times New Roman" w:cs="Times New Roman"/>
          <w:b/>
          <w:bCs/>
          <w:color w:val="000000"/>
          <w:kern w:val="36"/>
          <w:sz w:val="31"/>
          <w:szCs w:val="31"/>
          <w:lang w:eastAsia="ru-RU"/>
        </w:rPr>
      </w:pPr>
      <w:bookmarkStart w:id="34" w:name="i452532"/>
      <w:bookmarkStart w:id="35" w:name="i463008"/>
      <w:bookmarkEnd w:id="34"/>
      <w:bookmarkEnd w:id="35"/>
      <w:r w:rsidRPr="002E29FA">
        <w:rPr>
          <w:rFonts w:ascii="Times New Roman" w:eastAsia="Times New Roman" w:hAnsi="Times New Roman" w:cs="Times New Roman"/>
          <w:b/>
          <w:bCs/>
          <w:color w:val="000000"/>
          <w:kern w:val="36"/>
          <w:sz w:val="31"/>
          <w:szCs w:val="31"/>
          <w:lang w:eastAsia="ru-RU"/>
        </w:rPr>
        <w:t>ПРИЛОЖЕНИЕ 4</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36" w:name="i478043"/>
      <w:r w:rsidRPr="002E29FA">
        <w:rPr>
          <w:rFonts w:ascii="Times New Roman" w:eastAsia="Times New Roman" w:hAnsi="Times New Roman" w:cs="Times New Roman"/>
          <w:b/>
          <w:bCs/>
          <w:color w:val="000000"/>
          <w:kern w:val="36"/>
          <w:sz w:val="31"/>
          <w:szCs w:val="31"/>
          <w:lang w:eastAsia="ru-RU"/>
        </w:rPr>
        <w:t xml:space="preserve">ПРИМЕРНЫЙ СОСТАВ И ВМЕСТИМОСТИ </w:t>
      </w:r>
      <w:proofErr w:type="gramStart"/>
      <w:r w:rsidRPr="002E29FA">
        <w:rPr>
          <w:rFonts w:ascii="Times New Roman" w:eastAsia="Times New Roman" w:hAnsi="Times New Roman" w:cs="Times New Roman"/>
          <w:b/>
          <w:bCs/>
          <w:color w:val="000000"/>
          <w:kern w:val="36"/>
          <w:sz w:val="31"/>
          <w:szCs w:val="31"/>
          <w:lang w:eastAsia="ru-RU"/>
        </w:rPr>
        <w:t>ГРУПП ПОМЕЩЕНИЙ РАЗНЫХ ТИПОВ КЛУБОВ ОБЩЕГО ПРОФИЛЯ</w:t>
      </w:r>
      <w:bookmarkEnd w:id="36"/>
      <w:proofErr w:type="gramEnd"/>
    </w:p>
    <w:tbl>
      <w:tblPr>
        <w:tblW w:w="5000" w:type="pct"/>
        <w:jc w:val="center"/>
        <w:tblCellMar>
          <w:left w:w="0" w:type="dxa"/>
          <w:right w:w="0" w:type="dxa"/>
        </w:tblCellMar>
        <w:tblLook w:val="04A0"/>
      </w:tblPr>
      <w:tblGrid>
        <w:gridCol w:w="2403"/>
        <w:gridCol w:w="356"/>
        <w:gridCol w:w="356"/>
        <w:gridCol w:w="356"/>
        <w:gridCol w:w="356"/>
        <w:gridCol w:w="356"/>
        <w:gridCol w:w="356"/>
        <w:gridCol w:w="356"/>
        <w:gridCol w:w="356"/>
        <w:gridCol w:w="356"/>
        <w:gridCol w:w="356"/>
        <w:gridCol w:w="456"/>
        <w:gridCol w:w="356"/>
        <w:gridCol w:w="456"/>
        <w:gridCol w:w="456"/>
        <w:gridCol w:w="456"/>
        <w:gridCol w:w="356"/>
        <w:gridCol w:w="456"/>
        <w:gridCol w:w="456"/>
      </w:tblGrid>
      <w:tr w:rsidR="002E29FA" w:rsidRPr="002E29FA" w:rsidTr="002E29FA">
        <w:trPr>
          <w:tblHeader/>
          <w:jc w:val="center"/>
        </w:trPr>
        <w:tc>
          <w:tcPr>
            <w:tcW w:w="1300"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Группы помещений</w:t>
            </w:r>
          </w:p>
        </w:tc>
        <w:tc>
          <w:tcPr>
            <w:tcW w:w="3650" w:type="pct"/>
            <w:gridSpan w:val="18"/>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Примерные вместимости групп помещений клубов общего профиля, чел., по типам</w:t>
            </w:r>
          </w:p>
        </w:tc>
      </w:tr>
      <w:tr w:rsidR="002E29FA" w:rsidRPr="002E29FA" w:rsidTr="002E29FA">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600" w:type="pct"/>
            <w:gridSpan w:val="3"/>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 (1:0,2-0,3)</w:t>
            </w:r>
          </w:p>
        </w:tc>
        <w:tc>
          <w:tcPr>
            <w:tcW w:w="800" w:type="pct"/>
            <w:gridSpan w:val="4"/>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II (1:0,4-0,5)</w:t>
            </w:r>
          </w:p>
        </w:tc>
        <w:tc>
          <w:tcPr>
            <w:tcW w:w="800" w:type="pct"/>
            <w:gridSpan w:val="4"/>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III (1:0,7-0,8)</w:t>
            </w:r>
          </w:p>
        </w:tc>
        <w:tc>
          <w:tcPr>
            <w:tcW w:w="800" w:type="pct"/>
            <w:gridSpan w:val="4"/>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IV (1:1-1.2)</w:t>
            </w:r>
          </w:p>
        </w:tc>
        <w:tc>
          <w:tcPr>
            <w:tcW w:w="600" w:type="pct"/>
            <w:gridSpan w:val="3"/>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V (1:1,5-1,7)</w:t>
            </w:r>
          </w:p>
        </w:tc>
      </w:tr>
      <w:tr w:rsidR="002E29FA" w:rsidRPr="002E29FA" w:rsidTr="002E29FA">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650" w:type="pct"/>
            <w:gridSpan w:val="18"/>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общей вместимости клуба, чел.</w:t>
            </w:r>
          </w:p>
        </w:tc>
      </w:tr>
      <w:tr w:rsidR="002E29FA" w:rsidRPr="002E29FA" w:rsidTr="002E29FA">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450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350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850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650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1100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2100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1300</w:t>
            </w:r>
          </w:p>
        </w:tc>
        <w:tc>
          <w:tcPr>
            <w:tcW w:w="200" w:type="pct"/>
            <w:tcBorders>
              <w:top w:val="nil"/>
              <w:left w:val="nil"/>
              <w:bottom w:val="single" w:sz="4"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1800</w:t>
            </w:r>
          </w:p>
        </w:tc>
      </w:tr>
      <w:tr w:rsidR="002E29FA" w:rsidRPr="002E29FA" w:rsidTr="002E29FA">
        <w:trPr>
          <w:jc w:val="center"/>
        </w:trPr>
        <w:tc>
          <w:tcPr>
            <w:tcW w:w="13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Зрелищная часть</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r>
      <w:tr w:rsidR="002E29FA" w:rsidRPr="002E29FA" w:rsidTr="002E29FA">
        <w:trPr>
          <w:jc w:val="center"/>
        </w:trPr>
        <w:tc>
          <w:tcPr>
            <w:tcW w:w="13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Клубная часть</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1100</w:t>
            </w:r>
          </w:p>
        </w:tc>
      </w:tr>
      <w:tr w:rsidR="002E29FA" w:rsidRPr="002E29FA" w:rsidTr="002E29FA">
        <w:trPr>
          <w:jc w:val="center"/>
        </w:trPr>
        <w:tc>
          <w:tcPr>
            <w:tcW w:w="13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 том числе группы помещений:</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13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90"/>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для отдыха и развлечений</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r>
      <w:tr w:rsidR="002E29FA" w:rsidRPr="002E29FA" w:rsidTr="002E29FA">
        <w:trPr>
          <w:jc w:val="center"/>
        </w:trPr>
        <w:tc>
          <w:tcPr>
            <w:tcW w:w="13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90"/>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лекционно-информационная</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r>
      <w:tr w:rsidR="002E29FA" w:rsidRPr="002E29FA" w:rsidTr="002E29FA">
        <w:trPr>
          <w:jc w:val="center"/>
        </w:trPr>
        <w:tc>
          <w:tcPr>
            <w:tcW w:w="13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90"/>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кружково-студийная</w:t>
            </w:r>
            <w:proofErr w:type="spellEnd"/>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Примечание.</w:t>
      </w:r>
      <w:r w:rsidRPr="002E29FA">
        <w:rPr>
          <w:rFonts w:ascii="Times New Roman" w:eastAsia="Times New Roman" w:hAnsi="Times New Roman" w:cs="Times New Roman"/>
          <w:color w:val="000000"/>
          <w:sz w:val="20"/>
          <w:szCs w:val="20"/>
          <w:lang w:eastAsia="ru-RU"/>
        </w:rPr>
        <w:t> Вместимости групп помещений в клубах иной общей вместимости определяются заданием на проектирование. Допускается перераспределять вместимости указанных групп помещений.</w:t>
      </w:r>
    </w:p>
    <w:p w:rsidR="002E29FA" w:rsidRPr="002E29FA" w:rsidRDefault="002E29FA" w:rsidP="002E29FA">
      <w:pPr>
        <w:spacing w:after="0" w:line="240" w:lineRule="auto"/>
        <w:rPr>
          <w:rFonts w:ascii="Times New Roman" w:eastAsia="Times New Roman" w:hAnsi="Times New Roman" w:cs="Times New Roman"/>
          <w:sz w:val="24"/>
          <w:szCs w:val="24"/>
          <w:lang w:eastAsia="ru-RU"/>
        </w:rPr>
      </w:pPr>
      <w:r w:rsidRPr="002E29FA">
        <w:rPr>
          <w:rFonts w:ascii="Times New Roman" w:eastAsia="Times New Roman" w:hAnsi="Times New Roman" w:cs="Times New Roman"/>
          <w:i/>
          <w:iCs/>
          <w:color w:val="000000"/>
          <w:sz w:val="24"/>
          <w:szCs w:val="24"/>
          <w:lang w:eastAsia="ru-RU"/>
        </w:rPr>
        <w:br w:type="textWrapping" w:clear="all"/>
      </w:r>
    </w:p>
    <w:p w:rsidR="002E29FA" w:rsidRPr="002E29FA" w:rsidRDefault="002E29FA" w:rsidP="002E29FA">
      <w:pPr>
        <w:spacing w:before="120" w:after="0" w:line="240" w:lineRule="auto"/>
        <w:jc w:val="right"/>
        <w:outlineLvl w:val="0"/>
        <w:rPr>
          <w:rFonts w:ascii="Times New Roman" w:eastAsia="Times New Roman" w:hAnsi="Times New Roman" w:cs="Times New Roman"/>
          <w:b/>
          <w:bCs/>
          <w:color w:val="000000"/>
          <w:kern w:val="36"/>
          <w:sz w:val="31"/>
          <w:szCs w:val="31"/>
          <w:lang w:eastAsia="ru-RU"/>
        </w:rPr>
      </w:pPr>
      <w:bookmarkStart w:id="37" w:name="i481322"/>
      <w:bookmarkStart w:id="38" w:name="i496858"/>
      <w:bookmarkEnd w:id="37"/>
      <w:bookmarkEnd w:id="38"/>
      <w:r w:rsidRPr="002E29FA">
        <w:rPr>
          <w:rFonts w:ascii="Times New Roman" w:eastAsia="Times New Roman" w:hAnsi="Times New Roman" w:cs="Times New Roman"/>
          <w:b/>
          <w:bCs/>
          <w:color w:val="000000"/>
          <w:kern w:val="36"/>
          <w:sz w:val="31"/>
          <w:szCs w:val="31"/>
          <w:lang w:eastAsia="ru-RU"/>
        </w:rPr>
        <w:t>ПРИЛОЖЕНИЕ 5</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39" w:name="i504597"/>
      <w:r w:rsidRPr="002E29FA">
        <w:rPr>
          <w:rFonts w:ascii="Times New Roman" w:eastAsia="Times New Roman" w:hAnsi="Times New Roman" w:cs="Times New Roman"/>
          <w:b/>
          <w:bCs/>
          <w:color w:val="000000"/>
          <w:kern w:val="36"/>
          <w:sz w:val="31"/>
          <w:szCs w:val="31"/>
          <w:lang w:eastAsia="ru-RU"/>
        </w:rPr>
        <w:t>ПРИМЕРНЫЙ СОСТАВ И ВМЕСТИМОСТИ ГРУПП ПОМЕЩЕНИЙ РАЗНЫХ ТИПОВ ПРОФИЛЬНЫХ КЛУБОВ</w:t>
      </w:r>
      <w:bookmarkEnd w:id="39"/>
    </w:p>
    <w:tbl>
      <w:tblPr>
        <w:tblW w:w="5000" w:type="pct"/>
        <w:jc w:val="center"/>
        <w:tblCellMar>
          <w:left w:w="0" w:type="dxa"/>
          <w:right w:w="0" w:type="dxa"/>
        </w:tblCellMar>
        <w:tblLook w:val="04A0"/>
      </w:tblPr>
      <w:tblGrid>
        <w:gridCol w:w="3139"/>
        <w:gridCol w:w="570"/>
        <w:gridCol w:w="570"/>
        <w:gridCol w:w="570"/>
        <w:gridCol w:w="760"/>
        <w:gridCol w:w="570"/>
        <w:gridCol w:w="570"/>
        <w:gridCol w:w="666"/>
        <w:gridCol w:w="570"/>
        <w:gridCol w:w="570"/>
        <w:gridCol w:w="856"/>
      </w:tblGrid>
      <w:tr w:rsidR="002E29FA" w:rsidRPr="002E29FA" w:rsidTr="002E29FA">
        <w:trPr>
          <w:tblHeader/>
          <w:jc w:val="center"/>
        </w:trPr>
        <w:tc>
          <w:tcPr>
            <w:tcW w:w="165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Группы помещений</w:t>
            </w:r>
          </w:p>
        </w:tc>
        <w:tc>
          <w:tcPr>
            <w:tcW w:w="3300" w:type="pct"/>
            <w:gridSpan w:val="10"/>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Примерные вместимости групп помещений профильных клубов, чел., по типам</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130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П1А</w:t>
            </w:r>
          </w:p>
        </w:tc>
        <w:tc>
          <w:tcPr>
            <w:tcW w:w="950" w:type="pct"/>
            <w:gridSpan w:val="3"/>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П1Б</w:t>
            </w:r>
          </w:p>
        </w:tc>
        <w:tc>
          <w:tcPr>
            <w:tcW w:w="1000" w:type="pct"/>
            <w:gridSpan w:val="3"/>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П1В</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300" w:type="pct"/>
            <w:gridSpan w:val="10"/>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общей вместимости клуба, чел.</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Зрелищная часть</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Клубная часть</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 том числе группы помещений:</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для отдыха и развлечений</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лекционно-информационная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65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кружково-студийная</w:t>
            </w:r>
            <w:proofErr w:type="spellEnd"/>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bl>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Продолжение прил. 5</w:t>
      </w:r>
    </w:p>
    <w:tbl>
      <w:tblPr>
        <w:tblW w:w="5000" w:type="pct"/>
        <w:jc w:val="center"/>
        <w:tblCellMar>
          <w:left w:w="0" w:type="dxa"/>
          <w:right w:w="0" w:type="dxa"/>
        </w:tblCellMar>
        <w:tblLook w:val="04A0"/>
      </w:tblPr>
      <w:tblGrid>
        <w:gridCol w:w="3137"/>
        <w:gridCol w:w="569"/>
        <w:gridCol w:w="569"/>
        <w:gridCol w:w="569"/>
        <w:gridCol w:w="759"/>
        <w:gridCol w:w="570"/>
        <w:gridCol w:w="570"/>
        <w:gridCol w:w="666"/>
        <w:gridCol w:w="6"/>
        <w:gridCol w:w="570"/>
        <w:gridCol w:w="570"/>
        <w:gridCol w:w="856"/>
      </w:tblGrid>
      <w:tr w:rsidR="002E29FA" w:rsidRPr="002E29FA" w:rsidTr="002E29FA">
        <w:trPr>
          <w:tblHeader/>
          <w:jc w:val="center"/>
        </w:trPr>
        <w:tc>
          <w:tcPr>
            <w:tcW w:w="165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Группы помещений</w:t>
            </w:r>
          </w:p>
        </w:tc>
        <w:tc>
          <w:tcPr>
            <w:tcW w:w="3300" w:type="pct"/>
            <w:gridSpan w:val="11"/>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Примерные вместимости групп </w:t>
            </w:r>
            <w:proofErr w:type="gramStart"/>
            <w:r w:rsidRPr="002E29FA">
              <w:rPr>
                <w:rFonts w:ascii="Times New Roman" w:eastAsia="Times New Roman" w:hAnsi="Times New Roman" w:cs="Times New Roman"/>
                <w:sz w:val="20"/>
                <w:szCs w:val="20"/>
                <w:lang w:eastAsia="ru-RU"/>
              </w:rPr>
              <w:t>помещении</w:t>
            </w:r>
            <w:proofErr w:type="gramEnd"/>
            <w:r w:rsidRPr="002E29FA">
              <w:rPr>
                <w:rFonts w:ascii="Times New Roman" w:eastAsia="Times New Roman" w:hAnsi="Times New Roman" w:cs="Times New Roman"/>
                <w:sz w:val="20"/>
                <w:szCs w:val="20"/>
                <w:lang w:eastAsia="ru-RU"/>
              </w:rPr>
              <w:t xml:space="preserve"> профильных клубов, чел., по типам</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130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П2А</w:t>
            </w:r>
          </w:p>
        </w:tc>
        <w:tc>
          <w:tcPr>
            <w:tcW w:w="950" w:type="pct"/>
            <w:gridSpan w:val="3"/>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П2Б</w:t>
            </w:r>
          </w:p>
        </w:tc>
        <w:tc>
          <w:tcPr>
            <w:tcW w:w="95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П2В</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300" w:type="pct"/>
            <w:gridSpan w:val="11"/>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общей вместимости клуба, чел.</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1200</w:t>
            </w:r>
          </w:p>
        </w:tc>
        <w:tc>
          <w:tcPr>
            <w:tcW w:w="300" w:type="pct"/>
            <w:gridSpan w:val="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Зрелищная часть</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Клубная часть</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1200</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 том числе группы помещений:</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для отдыха и развлечений</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лекционно-информационная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r>
      <w:tr w:rsidR="002E29FA" w:rsidRPr="002E29FA" w:rsidTr="002E29FA">
        <w:trPr>
          <w:jc w:val="center"/>
        </w:trPr>
        <w:tc>
          <w:tcPr>
            <w:tcW w:w="165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кружково-студийная</w:t>
            </w:r>
            <w:proofErr w:type="spellEnd"/>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gridSpan w:val="2"/>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501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00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r>
    </w:tbl>
    <w:p w:rsidR="002E29FA" w:rsidRPr="002E29FA" w:rsidRDefault="002E29FA" w:rsidP="002E29FA">
      <w:pPr>
        <w:spacing w:before="120" w:after="120" w:line="240" w:lineRule="auto"/>
        <w:jc w:val="right"/>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z w:val="24"/>
          <w:szCs w:val="24"/>
          <w:lang w:eastAsia="ru-RU"/>
        </w:rPr>
        <w:t>Продолжение прил. 5</w:t>
      </w:r>
    </w:p>
    <w:tbl>
      <w:tblPr>
        <w:tblW w:w="5000" w:type="pct"/>
        <w:jc w:val="center"/>
        <w:tblCellMar>
          <w:left w:w="0" w:type="dxa"/>
          <w:right w:w="0" w:type="dxa"/>
        </w:tblCellMar>
        <w:tblLook w:val="04A0"/>
      </w:tblPr>
      <w:tblGrid>
        <w:gridCol w:w="3137"/>
        <w:gridCol w:w="569"/>
        <w:gridCol w:w="569"/>
        <w:gridCol w:w="569"/>
        <w:gridCol w:w="759"/>
        <w:gridCol w:w="6"/>
        <w:gridCol w:w="569"/>
        <w:gridCol w:w="569"/>
        <w:gridCol w:w="759"/>
        <w:gridCol w:w="6"/>
        <w:gridCol w:w="569"/>
        <w:gridCol w:w="570"/>
        <w:gridCol w:w="760"/>
      </w:tblGrid>
      <w:tr w:rsidR="002E29FA" w:rsidRPr="002E29FA" w:rsidTr="002E29FA">
        <w:trPr>
          <w:tblHeader/>
          <w:jc w:val="center"/>
        </w:trPr>
        <w:tc>
          <w:tcPr>
            <w:tcW w:w="165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Группы помещений</w:t>
            </w:r>
          </w:p>
        </w:tc>
        <w:tc>
          <w:tcPr>
            <w:tcW w:w="3300" w:type="pct"/>
            <w:gridSpan w:val="12"/>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Примерные вместимости групп помещений профильных клубов, чел., по типам</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130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П3А</w:t>
            </w:r>
          </w:p>
        </w:tc>
        <w:tc>
          <w:tcPr>
            <w:tcW w:w="100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П3Б</w:t>
            </w:r>
          </w:p>
        </w:tc>
        <w:tc>
          <w:tcPr>
            <w:tcW w:w="95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П3В</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300" w:type="pct"/>
            <w:gridSpan w:val="1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при общей вместимости клуба, чел.</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600</w:t>
            </w:r>
          </w:p>
        </w:tc>
        <w:tc>
          <w:tcPr>
            <w:tcW w:w="300" w:type="pct"/>
            <w:gridSpan w:val="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800</w:t>
            </w:r>
          </w:p>
        </w:tc>
        <w:tc>
          <w:tcPr>
            <w:tcW w:w="300" w:type="pct"/>
            <w:gridSpan w:val="2"/>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450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Зрелищная часть</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Клубная часть</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600</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800</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450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1000</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 том числе группы помещений:</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16"/>
                <w:szCs w:val="16"/>
                <w:lang w:eastAsia="ru-RU"/>
              </w:rPr>
              <w:t> </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для отдыха и развлечений</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6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лекционно-информационная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gridSpan w:val="2"/>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w:t>
            </w:r>
          </w:p>
        </w:tc>
      </w:tr>
      <w:tr w:rsidR="002E29FA" w:rsidRPr="002E29FA" w:rsidTr="002E29FA">
        <w:trPr>
          <w:jc w:val="center"/>
        </w:trPr>
        <w:tc>
          <w:tcPr>
            <w:tcW w:w="165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ind w:left="282"/>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кружково-студийная</w:t>
            </w:r>
            <w:proofErr w:type="spellEnd"/>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gridSpan w:val="2"/>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gridSpan w:val="2"/>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r>
      <w:tr w:rsidR="002E29FA" w:rsidRPr="002E29FA" w:rsidTr="002E29FA">
        <w:trPr>
          <w:jc w:val="center"/>
        </w:trPr>
        <w:tc>
          <w:tcPr>
            <w:tcW w:w="496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4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3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60"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1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c>
          <w:tcPr>
            <w:tcW w:w="975" w:type="dxa"/>
            <w:tcBorders>
              <w:top w:val="nil"/>
              <w:left w:val="nil"/>
              <w:bottom w:val="nil"/>
              <w:right w:val="nil"/>
            </w:tcBorders>
            <w:vAlign w:val="center"/>
            <w:hideMark/>
          </w:tcPr>
          <w:p w:rsidR="002E29FA" w:rsidRPr="002E29FA" w:rsidRDefault="002E29FA" w:rsidP="002E29FA">
            <w:pPr>
              <w:spacing w:after="0" w:line="240" w:lineRule="auto"/>
              <w:rPr>
                <w:rFonts w:ascii="Times New Roman" w:eastAsia="Times New Roman" w:hAnsi="Times New Roman" w:cs="Times New Roman"/>
                <w:sz w:val="1"/>
                <w:szCs w:val="24"/>
                <w:lang w:eastAsia="ru-RU"/>
              </w:rPr>
            </w:pPr>
          </w:p>
        </w:tc>
      </w:tr>
    </w:tbl>
    <w:p w:rsidR="002E29FA" w:rsidRPr="002E29FA" w:rsidRDefault="002E29FA" w:rsidP="002E29FA">
      <w:pPr>
        <w:spacing w:before="120" w:after="0" w:line="240" w:lineRule="auto"/>
        <w:ind w:firstLine="283"/>
        <w:jc w:val="both"/>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color w:val="000000"/>
          <w:spacing w:val="40"/>
          <w:sz w:val="20"/>
          <w:szCs w:val="20"/>
          <w:lang w:eastAsia="ru-RU"/>
        </w:rPr>
        <w:t>Примечание. </w:t>
      </w:r>
      <w:r w:rsidRPr="002E29FA">
        <w:rPr>
          <w:rFonts w:ascii="Times New Roman" w:eastAsia="Times New Roman" w:hAnsi="Times New Roman" w:cs="Times New Roman"/>
          <w:color w:val="000000"/>
          <w:sz w:val="20"/>
          <w:szCs w:val="20"/>
          <w:lang w:eastAsia="ru-RU"/>
        </w:rPr>
        <w:t>Вместимости групп помещений клубах иной общей вместимости определяются заданием на проектирование. Допускается перераспределять вместимости указанных групп помещений.</w:t>
      </w:r>
    </w:p>
    <w:p w:rsidR="002E29FA" w:rsidRPr="002E29FA" w:rsidRDefault="002E29FA" w:rsidP="002E29FA">
      <w:pPr>
        <w:spacing w:before="120" w:after="0" w:line="240" w:lineRule="auto"/>
        <w:jc w:val="right"/>
        <w:outlineLvl w:val="0"/>
        <w:rPr>
          <w:rFonts w:ascii="Times New Roman" w:eastAsia="Times New Roman" w:hAnsi="Times New Roman" w:cs="Times New Roman"/>
          <w:b/>
          <w:bCs/>
          <w:color w:val="000000"/>
          <w:kern w:val="36"/>
          <w:sz w:val="31"/>
          <w:szCs w:val="31"/>
          <w:lang w:eastAsia="ru-RU"/>
        </w:rPr>
      </w:pPr>
      <w:bookmarkStart w:id="40" w:name="i512362"/>
      <w:bookmarkStart w:id="41" w:name="i527465"/>
      <w:bookmarkEnd w:id="40"/>
      <w:bookmarkEnd w:id="41"/>
      <w:r w:rsidRPr="002E29FA">
        <w:rPr>
          <w:rFonts w:ascii="Times New Roman" w:eastAsia="Times New Roman" w:hAnsi="Times New Roman" w:cs="Times New Roman"/>
          <w:b/>
          <w:bCs/>
          <w:color w:val="000000"/>
          <w:kern w:val="36"/>
          <w:sz w:val="31"/>
          <w:szCs w:val="31"/>
          <w:lang w:eastAsia="ru-RU"/>
        </w:rPr>
        <w:t>ПРИЛОЖЕНИЕ 6</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42" w:name="i537727"/>
      <w:r w:rsidRPr="002E29FA">
        <w:rPr>
          <w:rFonts w:ascii="Times New Roman" w:eastAsia="Times New Roman" w:hAnsi="Times New Roman" w:cs="Times New Roman"/>
          <w:b/>
          <w:bCs/>
          <w:color w:val="000000"/>
          <w:kern w:val="36"/>
          <w:sz w:val="31"/>
          <w:szCs w:val="31"/>
          <w:lang w:eastAsia="ru-RU"/>
        </w:rPr>
        <w:t>ПРИМЕРНЫЙ СОСТАВ И ВМЕСТИМОСТИ КЛУБНЫХ БЛОКОВ</w:t>
      </w:r>
      <w:bookmarkEnd w:id="42"/>
    </w:p>
    <w:tbl>
      <w:tblPr>
        <w:tblW w:w="5000" w:type="pct"/>
        <w:jc w:val="center"/>
        <w:tblCellMar>
          <w:left w:w="0" w:type="dxa"/>
          <w:right w:w="0" w:type="dxa"/>
        </w:tblCellMar>
        <w:tblLook w:val="04A0"/>
      </w:tblPr>
      <w:tblGrid>
        <w:gridCol w:w="2947"/>
        <w:gridCol w:w="475"/>
        <w:gridCol w:w="475"/>
        <w:gridCol w:w="475"/>
        <w:gridCol w:w="475"/>
        <w:gridCol w:w="475"/>
        <w:gridCol w:w="475"/>
        <w:gridCol w:w="475"/>
        <w:gridCol w:w="475"/>
        <w:gridCol w:w="476"/>
        <w:gridCol w:w="476"/>
        <w:gridCol w:w="476"/>
        <w:gridCol w:w="476"/>
        <w:gridCol w:w="760"/>
      </w:tblGrid>
      <w:tr w:rsidR="002E29FA" w:rsidRPr="002E29FA" w:rsidTr="002E29FA">
        <w:trPr>
          <w:tblHeader/>
          <w:jc w:val="center"/>
        </w:trPr>
        <w:tc>
          <w:tcPr>
            <w:tcW w:w="155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Группы помещений</w:t>
            </w:r>
          </w:p>
        </w:tc>
        <w:tc>
          <w:tcPr>
            <w:tcW w:w="3400" w:type="pct"/>
            <w:gridSpan w:val="13"/>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Клубные блоки</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750" w:type="pct"/>
            <w:gridSpan w:val="3"/>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w:t>
            </w:r>
            <w:proofErr w:type="gramStart"/>
            <w:r w:rsidRPr="002E29FA">
              <w:rPr>
                <w:rFonts w:ascii="Times New Roman" w:eastAsia="Times New Roman" w:hAnsi="Times New Roman" w:cs="Times New Roman"/>
                <w:sz w:val="20"/>
                <w:szCs w:val="20"/>
                <w:lang w:eastAsia="ru-RU"/>
              </w:rPr>
              <w:t>1</w:t>
            </w:r>
            <w:proofErr w:type="gramEnd"/>
          </w:p>
        </w:tc>
        <w:tc>
          <w:tcPr>
            <w:tcW w:w="750" w:type="pct"/>
            <w:gridSpan w:val="3"/>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w:t>
            </w:r>
            <w:proofErr w:type="gramStart"/>
            <w:r w:rsidRPr="002E29FA">
              <w:rPr>
                <w:rFonts w:ascii="Times New Roman" w:eastAsia="Times New Roman" w:hAnsi="Times New Roman" w:cs="Times New Roman"/>
                <w:sz w:val="20"/>
                <w:szCs w:val="20"/>
                <w:lang w:eastAsia="ru-RU"/>
              </w:rPr>
              <w:t>2</w:t>
            </w:r>
            <w:proofErr w:type="gramEnd"/>
          </w:p>
        </w:tc>
        <w:tc>
          <w:tcPr>
            <w:tcW w:w="750" w:type="pct"/>
            <w:gridSpan w:val="3"/>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Б3</w:t>
            </w:r>
          </w:p>
        </w:tc>
        <w:tc>
          <w:tcPr>
            <w:tcW w:w="1050" w:type="pct"/>
            <w:gridSpan w:val="4"/>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w:t>
            </w:r>
            <w:proofErr w:type="gramStart"/>
            <w:r w:rsidRPr="002E29FA">
              <w:rPr>
                <w:rFonts w:ascii="Times New Roman" w:eastAsia="Times New Roman" w:hAnsi="Times New Roman" w:cs="Times New Roman"/>
                <w:sz w:val="20"/>
                <w:szCs w:val="20"/>
                <w:lang w:eastAsia="ru-RU"/>
              </w:rPr>
              <w:t>4</w:t>
            </w:r>
            <w:proofErr w:type="gramEnd"/>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400" w:type="pct"/>
            <w:gridSpan w:val="13"/>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Вместимость блока, чел.</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r>
      <w:tr w:rsidR="002E29FA" w:rsidRPr="002E29FA" w:rsidTr="002E29FA">
        <w:trPr>
          <w:jc w:val="center"/>
        </w:trPr>
        <w:tc>
          <w:tcPr>
            <w:tcW w:w="15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Зрелищная часть</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5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Помещения для отдыха и развлечений</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55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Лекционно-информационные помещения</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55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Кружково-студийные</w:t>
            </w:r>
            <w:proofErr w:type="spellEnd"/>
            <w:r w:rsidRPr="002E29FA">
              <w:rPr>
                <w:rFonts w:ascii="Times New Roman" w:eastAsia="Times New Roman" w:hAnsi="Times New Roman" w:cs="Times New Roman"/>
                <w:sz w:val="20"/>
                <w:szCs w:val="20"/>
                <w:lang w:eastAsia="ru-RU"/>
              </w:rPr>
              <w:t xml:space="preserve"> помещения</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2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r>
    </w:tbl>
    <w:p w:rsidR="002E29FA" w:rsidRPr="002E29FA" w:rsidRDefault="002E29FA" w:rsidP="002E29FA">
      <w:pPr>
        <w:spacing w:before="120" w:after="0" w:line="240" w:lineRule="auto"/>
        <w:jc w:val="right"/>
        <w:outlineLvl w:val="0"/>
        <w:rPr>
          <w:rFonts w:ascii="Times New Roman" w:eastAsia="Times New Roman" w:hAnsi="Times New Roman" w:cs="Times New Roman"/>
          <w:b/>
          <w:bCs/>
          <w:color w:val="000000"/>
          <w:kern w:val="36"/>
          <w:sz w:val="31"/>
          <w:szCs w:val="31"/>
          <w:lang w:eastAsia="ru-RU"/>
        </w:rPr>
      </w:pPr>
      <w:bookmarkStart w:id="43" w:name="i541758"/>
      <w:bookmarkStart w:id="44" w:name="i551035"/>
      <w:bookmarkEnd w:id="43"/>
      <w:bookmarkEnd w:id="44"/>
      <w:r w:rsidRPr="002E29FA">
        <w:rPr>
          <w:rFonts w:ascii="Times New Roman" w:eastAsia="Times New Roman" w:hAnsi="Times New Roman" w:cs="Times New Roman"/>
          <w:b/>
          <w:bCs/>
          <w:color w:val="000000"/>
          <w:kern w:val="36"/>
          <w:sz w:val="31"/>
          <w:szCs w:val="31"/>
          <w:lang w:eastAsia="ru-RU"/>
        </w:rPr>
        <w:t>ПРИЛОЖЕНИЕ 7</w:t>
      </w:r>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45" w:name="i566639"/>
      <w:r w:rsidRPr="002E29FA">
        <w:rPr>
          <w:rFonts w:ascii="Times New Roman" w:eastAsia="Times New Roman" w:hAnsi="Times New Roman" w:cs="Times New Roman"/>
          <w:b/>
          <w:bCs/>
          <w:color w:val="000000"/>
          <w:kern w:val="36"/>
          <w:sz w:val="31"/>
          <w:szCs w:val="31"/>
          <w:lang w:eastAsia="ru-RU"/>
        </w:rPr>
        <w:t>РЕКОМЕНДУЕМЫЕ ВАРИАНТЫ ПРИМЕНЕНИЯ ПОРТАЛЬНЫХ ЭСТРАД И СЦЕН В </w:t>
      </w:r>
      <w:bookmarkEnd w:id="45"/>
      <w:r w:rsidRPr="002E29FA">
        <w:rPr>
          <w:rFonts w:ascii="Times New Roman" w:eastAsia="Times New Roman" w:hAnsi="Times New Roman" w:cs="Times New Roman"/>
          <w:b/>
          <w:bCs/>
          <w:color w:val="000000"/>
          <w:kern w:val="36"/>
          <w:sz w:val="31"/>
          <w:szCs w:val="31"/>
          <w:lang w:eastAsia="ru-RU"/>
        </w:rPr>
        <w:t>I-V ТИПАХ КЛУБОВ ОБЩЕГО ПРОФИЛЯ</w:t>
      </w:r>
    </w:p>
    <w:tbl>
      <w:tblPr>
        <w:tblW w:w="5000" w:type="pct"/>
        <w:jc w:val="center"/>
        <w:tblCellMar>
          <w:left w:w="0" w:type="dxa"/>
          <w:right w:w="0" w:type="dxa"/>
        </w:tblCellMar>
        <w:tblLook w:val="04A0"/>
      </w:tblPr>
      <w:tblGrid>
        <w:gridCol w:w="1900"/>
        <w:gridCol w:w="1426"/>
        <w:gridCol w:w="1520"/>
        <w:gridCol w:w="1427"/>
        <w:gridCol w:w="1521"/>
        <w:gridCol w:w="1617"/>
      </w:tblGrid>
      <w:tr w:rsidR="002E29FA" w:rsidRPr="002E29FA" w:rsidTr="002E29FA">
        <w:trPr>
          <w:tblHeader/>
          <w:jc w:val="center"/>
        </w:trPr>
        <w:tc>
          <w:tcPr>
            <w:tcW w:w="100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lastRenderedPageBreak/>
              <w:t>Вместимость зрительного зала, мест</w:t>
            </w:r>
          </w:p>
        </w:tc>
        <w:tc>
          <w:tcPr>
            <w:tcW w:w="3950" w:type="pct"/>
            <w:gridSpan w:val="5"/>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Эстрады и сцены в типах клубов</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7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w:t>
            </w:r>
          </w:p>
        </w:tc>
        <w:tc>
          <w:tcPr>
            <w:tcW w:w="8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II</w:t>
            </w:r>
          </w:p>
        </w:tc>
        <w:tc>
          <w:tcPr>
            <w:tcW w:w="75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III</w:t>
            </w:r>
          </w:p>
        </w:tc>
        <w:tc>
          <w:tcPr>
            <w:tcW w:w="8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IV</w:t>
            </w:r>
          </w:p>
        </w:tc>
        <w:tc>
          <w:tcPr>
            <w:tcW w:w="8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V</w:t>
            </w:r>
          </w:p>
        </w:tc>
      </w:tr>
      <w:tr w:rsidR="002E29FA" w:rsidRPr="002E29FA" w:rsidTr="002E29FA">
        <w:trPr>
          <w:jc w:val="center"/>
        </w:trPr>
        <w:tc>
          <w:tcPr>
            <w:tcW w:w="1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150-200</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Э-1, Э-2</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Э-1, Э-2</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200-300</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Э-2, Э-3</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Э-2, Э-3</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Э-2, Э-3</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1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300-500</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Э-3, Э-4</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Э-3, Э-4</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Э-3, Э-4</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С-1, С-2, С-3</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Э-3, Э-4</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С-1, С-2, С-3</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Э-3, Э-4</w:t>
            </w:r>
          </w:p>
        </w:tc>
      </w:tr>
      <w:tr w:rsidR="002E29FA" w:rsidRPr="002E29FA" w:rsidTr="002E29FA">
        <w:trPr>
          <w:jc w:val="center"/>
        </w:trPr>
        <w:tc>
          <w:tcPr>
            <w:tcW w:w="1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500-700</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Э-4, Э-5, С-2, С-3, С-4</w:t>
            </w:r>
          </w:p>
        </w:tc>
        <w:tc>
          <w:tcPr>
            <w:tcW w:w="75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Э-4, Э-5,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С-2, С-3, С-4</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Э-4, Э-5,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С-2, С-3, С-4</w:t>
            </w:r>
          </w:p>
        </w:tc>
        <w:tc>
          <w:tcPr>
            <w:tcW w:w="8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Э-4, Э-5,</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С-2, С-3, С-4</w:t>
            </w:r>
          </w:p>
        </w:tc>
      </w:tr>
      <w:tr w:rsidR="002E29FA" w:rsidRPr="002E29FA" w:rsidTr="002E29FA">
        <w:trPr>
          <w:jc w:val="center"/>
        </w:trPr>
        <w:tc>
          <w:tcPr>
            <w:tcW w:w="10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700-1000</w:t>
            </w:r>
          </w:p>
        </w:tc>
        <w:tc>
          <w:tcPr>
            <w:tcW w:w="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8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75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Э-5, Э-6,</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С-3, С-4</w:t>
            </w:r>
          </w:p>
        </w:tc>
        <w:tc>
          <w:tcPr>
            <w:tcW w:w="8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Э-5, Э-6,</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С-3, С-4</w:t>
            </w:r>
          </w:p>
        </w:tc>
        <w:tc>
          <w:tcPr>
            <w:tcW w:w="8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Э-5, Э-6,</w:t>
            </w:r>
          </w:p>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С-3, С-4</w:t>
            </w:r>
          </w:p>
        </w:tc>
      </w:tr>
    </w:tbl>
    <w:p w:rsidR="002E29FA" w:rsidRPr="002E29FA" w:rsidRDefault="002E29FA" w:rsidP="002E29FA">
      <w:pPr>
        <w:spacing w:before="120" w:after="0" w:line="240" w:lineRule="auto"/>
        <w:jc w:val="right"/>
        <w:outlineLvl w:val="0"/>
        <w:rPr>
          <w:rFonts w:ascii="Times New Roman" w:eastAsia="Times New Roman" w:hAnsi="Times New Roman" w:cs="Times New Roman"/>
          <w:b/>
          <w:bCs/>
          <w:color w:val="000000"/>
          <w:kern w:val="36"/>
          <w:sz w:val="31"/>
          <w:szCs w:val="31"/>
          <w:lang w:eastAsia="ru-RU"/>
        </w:rPr>
      </w:pPr>
      <w:bookmarkStart w:id="46" w:name="i576487"/>
      <w:r w:rsidRPr="002E29FA">
        <w:rPr>
          <w:rFonts w:ascii="Times New Roman" w:eastAsia="Times New Roman" w:hAnsi="Times New Roman" w:cs="Times New Roman"/>
          <w:b/>
          <w:bCs/>
          <w:color w:val="000000"/>
          <w:kern w:val="36"/>
          <w:sz w:val="31"/>
          <w:szCs w:val="31"/>
          <w:lang w:eastAsia="ru-RU"/>
        </w:rPr>
        <w:t>ПРИЛОЖЕНИЕ 8</w:t>
      </w:r>
      <w:bookmarkEnd w:id="46"/>
    </w:p>
    <w:p w:rsidR="002E29FA" w:rsidRPr="002E29FA" w:rsidRDefault="002E29FA" w:rsidP="002E29FA">
      <w:pPr>
        <w:spacing w:before="120" w:after="120" w:line="240" w:lineRule="auto"/>
        <w:jc w:val="center"/>
        <w:outlineLvl w:val="0"/>
        <w:rPr>
          <w:rFonts w:ascii="Times New Roman" w:eastAsia="Times New Roman" w:hAnsi="Times New Roman" w:cs="Times New Roman"/>
          <w:b/>
          <w:bCs/>
          <w:color w:val="000000"/>
          <w:kern w:val="36"/>
          <w:sz w:val="31"/>
          <w:szCs w:val="31"/>
          <w:lang w:eastAsia="ru-RU"/>
        </w:rPr>
      </w:pPr>
      <w:bookmarkStart w:id="47" w:name="i581442"/>
      <w:r w:rsidRPr="002E29FA">
        <w:rPr>
          <w:rFonts w:ascii="Times New Roman" w:eastAsia="Times New Roman" w:hAnsi="Times New Roman" w:cs="Times New Roman"/>
          <w:b/>
          <w:bCs/>
          <w:color w:val="000000"/>
          <w:kern w:val="36"/>
          <w:sz w:val="31"/>
          <w:szCs w:val="31"/>
          <w:lang w:eastAsia="ru-RU"/>
        </w:rPr>
        <w:t>ПРИМЕРНЫЙ СОСТАВ ГРУПП ПОМЕЩЕНИЙ КЛУБОВ</w:t>
      </w:r>
      <w:r w:rsidRPr="002E29FA">
        <w:rPr>
          <w:rFonts w:ascii="Times New Roman" w:eastAsia="Times New Roman" w:hAnsi="Times New Roman" w:cs="Times New Roman"/>
          <w:b/>
          <w:bCs/>
          <w:color w:val="000000"/>
          <w:kern w:val="36"/>
          <w:sz w:val="31"/>
          <w:szCs w:val="31"/>
          <w:lang w:eastAsia="ru-RU"/>
        </w:rPr>
        <w:br/>
        <w:t>ОБЩЕГО ПРОФИЛЯ И ПРОФИЛЬНЫХ КЛУБОВ</w:t>
      </w:r>
      <w:bookmarkEnd w:id="47"/>
    </w:p>
    <w:tbl>
      <w:tblPr>
        <w:tblW w:w="5000" w:type="pct"/>
        <w:jc w:val="center"/>
        <w:tblCellMar>
          <w:left w:w="0" w:type="dxa"/>
          <w:right w:w="0" w:type="dxa"/>
        </w:tblCellMar>
        <w:tblLook w:val="04A0"/>
      </w:tblPr>
      <w:tblGrid>
        <w:gridCol w:w="3763"/>
        <w:gridCol w:w="564"/>
        <w:gridCol w:w="565"/>
        <w:gridCol w:w="565"/>
        <w:gridCol w:w="565"/>
        <w:gridCol w:w="565"/>
        <w:gridCol w:w="565"/>
        <w:gridCol w:w="565"/>
        <w:gridCol w:w="565"/>
        <w:gridCol w:w="1129"/>
      </w:tblGrid>
      <w:tr w:rsidR="002E29FA" w:rsidRPr="002E29FA" w:rsidTr="002E29FA">
        <w:trPr>
          <w:tblHeader/>
          <w:jc w:val="center"/>
        </w:trPr>
        <w:tc>
          <w:tcPr>
            <w:tcW w:w="2000" w:type="pct"/>
            <w:vMerge w:val="restart"/>
            <w:tcBorders>
              <w:top w:val="single" w:sz="4" w:space="0" w:color="auto"/>
              <w:left w:val="single" w:sz="4" w:space="0" w:color="auto"/>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Помещения</w:t>
            </w:r>
          </w:p>
        </w:tc>
        <w:tc>
          <w:tcPr>
            <w:tcW w:w="2950" w:type="pct"/>
            <w:gridSpan w:val="9"/>
            <w:tcBorders>
              <w:top w:val="single" w:sz="4" w:space="0" w:color="auto"/>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Расчетное количество посетителей, чел.</w:t>
            </w:r>
          </w:p>
        </w:tc>
      </w:tr>
      <w:tr w:rsidR="002E29FA" w:rsidRPr="002E29FA" w:rsidTr="002E29FA">
        <w:trPr>
          <w:tblHeader/>
          <w:jc w:val="center"/>
        </w:trPr>
        <w:tc>
          <w:tcPr>
            <w:tcW w:w="0" w:type="auto"/>
            <w:vMerge/>
            <w:tcBorders>
              <w:top w:val="single" w:sz="4" w:space="0" w:color="auto"/>
              <w:left w:val="single" w:sz="4" w:space="0" w:color="auto"/>
              <w:bottom w:val="single" w:sz="6" w:space="0" w:color="auto"/>
              <w:right w:val="single" w:sz="4" w:space="0" w:color="auto"/>
            </w:tcBorders>
            <w:vAlign w:val="cente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25</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75</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150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200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300</w:t>
            </w:r>
          </w:p>
        </w:tc>
        <w:tc>
          <w:tcPr>
            <w:tcW w:w="300" w:type="pct"/>
            <w:tcBorders>
              <w:top w:val="nil"/>
              <w:left w:val="nil"/>
              <w:bottom w:val="single" w:sz="6" w:space="0" w:color="auto"/>
              <w:right w:val="single" w:sz="4" w:space="0" w:color="auto"/>
            </w:tcBorders>
            <w:tcMar>
              <w:top w:w="0" w:type="dxa"/>
              <w:left w:w="28" w:type="dxa"/>
              <w:bottom w:w="0" w:type="dxa"/>
              <w:right w:w="28" w:type="dxa"/>
            </w:tcMar>
            <w:vAlign w:val="cente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500</w:t>
            </w:r>
          </w:p>
        </w:tc>
      </w:tr>
      <w:tr w:rsidR="002E29FA" w:rsidRPr="002E29FA" w:rsidTr="002E29FA">
        <w:trPr>
          <w:jc w:val="center"/>
        </w:trPr>
        <w:tc>
          <w:tcPr>
            <w:tcW w:w="5000" w:type="pct"/>
            <w:gridSpan w:val="10"/>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before="120" w:after="12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Группа помещений для отдыха и развлечений</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Гостиная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Буфет</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Игровая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Танцевальный зал</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Биллиардная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Бар</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Зал для физкультурно-оздоровительных занятий</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Зимний сад</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5000" w:type="pct"/>
            <w:gridSpan w:val="10"/>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before="120" w:after="12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b/>
                <w:bCs/>
                <w:sz w:val="20"/>
                <w:szCs w:val="20"/>
                <w:lang w:eastAsia="ru-RU"/>
              </w:rPr>
              <w:t>Лекционно-информационная группа помещений</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Кабинет передового опыта и политического просвещения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Аудитория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sz w:val="20"/>
                <w:szCs w:val="20"/>
                <w:lang w:eastAsia="ru-RU"/>
              </w:rPr>
              <w:t>Видеозал</w:t>
            </w:r>
            <w:proofErr w:type="spellEnd"/>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Выставочный зал</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Зал празднеств и обрядов</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Клубный читальный зал</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Библиотека с читальным залом</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5000" w:type="pct"/>
            <w:gridSpan w:val="10"/>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before="120" w:after="120" w:line="240" w:lineRule="auto"/>
              <w:jc w:val="center"/>
              <w:rPr>
                <w:rFonts w:ascii="Times New Roman" w:eastAsia="Times New Roman" w:hAnsi="Times New Roman" w:cs="Times New Roman"/>
                <w:sz w:val="16"/>
                <w:szCs w:val="16"/>
                <w:lang w:eastAsia="ru-RU"/>
              </w:rPr>
            </w:pPr>
            <w:proofErr w:type="spellStart"/>
            <w:r w:rsidRPr="002E29FA">
              <w:rPr>
                <w:rFonts w:ascii="Times New Roman" w:eastAsia="Times New Roman" w:hAnsi="Times New Roman" w:cs="Times New Roman"/>
                <w:b/>
                <w:bCs/>
                <w:sz w:val="20"/>
                <w:szCs w:val="20"/>
                <w:lang w:eastAsia="ru-RU"/>
              </w:rPr>
              <w:t>Кружково-студийная</w:t>
            </w:r>
            <w:proofErr w:type="spellEnd"/>
            <w:r w:rsidRPr="002E29FA">
              <w:rPr>
                <w:rFonts w:ascii="Times New Roman" w:eastAsia="Times New Roman" w:hAnsi="Times New Roman" w:cs="Times New Roman"/>
                <w:b/>
                <w:bCs/>
                <w:sz w:val="20"/>
                <w:szCs w:val="20"/>
                <w:lang w:eastAsia="ru-RU"/>
              </w:rPr>
              <w:t xml:space="preserve"> группа помещений</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Кружки универсального назначения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Сценические студии (хоровая, театрально-драматическая, оркестровая, танцевальная и цирковая)</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 xml:space="preserve">Технические студии (технические, </w:t>
            </w:r>
            <w:proofErr w:type="spellStart"/>
            <w:r w:rsidRPr="002E29FA">
              <w:rPr>
                <w:rFonts w:ascii="Times New Roman" w:eastAsia="Times New Roman" w:hAnsi="Times New Roman" w:cs="Times New Roman"/>
                <w:sz w:val="20"/>
                <w:szCs w:val="20"/>
                <w:lang w:eastAsia="ru-RU"/>
              </w:rPr>
              <w:t>кинофото</w:t>
            </w:r>
            <w:proofErr w:type="spellEnd"/>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Художественные студии (изобразительного искусства, культуры быта - домоводства)</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r w:rsidR="002E29FA" w:rsidRPr="002E29FA" w:rsidTr="002E29FA">
        <w:trPr>
          <w:jc w:val="center"/>
        </w:trPr>
        <w:tc>
          <w:tcPr>
            <w:tcW w:w="2000"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both"/>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Студии по интересам (художественных промыслов и ремесел, по интересам и др.)</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c>
          <w:tcPr>
            <w:tcW w:w="300" w:type="pct"/>
            <w:tcBorders>
              <w:top w:val="nil"/>
              <w:left w:val="nil"/>
              <w:bottom w:val="single" w:sz="4" w:space="0" w:color="auto"/>
              <w:right w:val="single" w:sz="4" w:space="0" w:color="auto"/>
            </w:tcBorders>
            <w:tcMar>
              <w:top w:w="0" w:type="dxa"/>
              <w:left w:w="28" w:type="dxa"/>
              <w:bottom w:w="0" w:type="dxa"/>
              <w:right w:w="28" w:type="dxa"/>
            </w:tcMar>
            <w:hideMark/>
          </w:tcPr>
          <w:p w:rsidR="002E29FA" w:rsidRPr="002E29FA" w:rsidRDefault="002E29FA" w:rsidP="002E29FA">
            <w:pPr>
              <w:spacing w:after="0" w:line="240" w:lineRule="auto"/>
              <w:jc w:val="center"/>
              <w:rPr>
                <w:rFonts w:ascii="Times New Roman" w:eastAsia="Times New Roman" w:hAnsi="Times New Roman" w:cs="Times New Roman"/>
                <w:sz w:val="16"/>
                <w:szCs w:val="16"/>
                <w:lang w:eastAsia="ru-RU"/>
              </w:rPr>
            </w:pPr>
            <w:r w:rsidRPr="002E29FA">
              <w:rPr>
                <w:rFonts w:ascii="Times New Roman" w:eastAsia="Times New Roman" w:hAnsi="Times New Roman" w:cs="Times New Roman"/>
                <w:sz w:val="20"/>
                <w:szCs w:val="20"/>
                <w:lang w:eastAsia="ru-RU"/>
              </w:rPr>
              <w:t>-</w:t>
            </w:r>
          </w:p>
        </w:tc>
      </w:tr>
    </w:tbl>
    <w:p w:rsidR="002E29FA" w:rsidRPr="002E29FA" w:rsidRDefault="002E29FA" w:rsidP="002E29FA">
      <w:pPr>
        <w:spacing w:before="120" w:after="120" w:line="240" w:lineRule="auto"/>
        <w:jc w:val="center"/>
        <w:rPr>
          <w:rFonts w:ascii="Times New Roman" w:eastAsia="Times New Roman" w:hAnsi="Times New Roman" w:cs="Times New Roman"/>
          <w:color w:val="000000"/>
          <w:sz w:val="16"/>
          <w:szCs w:val="16"/>
          <w:lang w:eastAsia="ru-RU"/>
        </w:rPr>
      </w:pPr>
      <w:r w:rsidRPr="002E29FA">
        <w:rPr>
          <w:rFonts w:ascii="Times New Roman" w:eastAsia="Times New Roman" w:hAnsi="Times New Roman" w:cs="Times New Roman"/>
          <w:b/>
          <w:bCs/>
          <w:color w:val="000000"/>
          <w:sz w:val="24"/>
          <w:szCs w:val="24"/>
          <w:lang w:eastAsia="ru-RU"/>
        </w:rPr>
        <w:t>СОДЕРЖАНИЕ</w:t>
      </w:r>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55" w:anchor="i18367" w:history="1">
        <w:r w:rsidRPr="002E29FA">
          <w:rPr>
            <w:rFonts w:ascii="Times New Roman" w:eastAsia="Times New Roman" w:hAnsi="Times New Roman" w:cs="Times New Roman"/>
            <w:color w:val="000096"/>
            <w:sz w:val="24"/>
            <w:szCs w:val="24"/>
            <w:lang w:eastAsia="ru-RU"/>
          </w:rPr>
          <w:t>Предисловие</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56" w:anchor="i21448" w:history="1">
        <w:r w:rsidRPr="002E29FA">
          <w:rPr>
            <w:rFonts w:ascii="Times New Roman" w:eastAsia="Times New Roman" w:hAnsi="Times New Roman" w:cs="Times New Roman"/>
            <w:color w:val="000096"/>
            <w:sz w:val="24"/>
            <w:szCs w:val="24"/>
            <w:lang w:eastAsia="ru-RU"/>
          </w:rPr>
          <w:t>1. Общие положения</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57" w:anchor="i35983" w:history="1">
        <w:r w:rsidRPr="002E29FA">
          <w:rPr>
            <w:rFonts w:ascii="Times New Roman" w:eastAsia="Times New Roman" w:hAnsi="Times New Roman" w:cs="Times New Roman"/>
            <w:color w:val="000096"/>
            <w:sz w:val="24"/>
            <w:szCs w:val="24"/>
            <w:lang w:eastAsia="ru-RU"/>
          </w:rPr>
          <w:t xml:space="preserve">2. </w:t>
        </w:r>
        <w:proofErr w:type="spellStart"/>
        <w:r w:rsidRPr="002E29FA">
          <w:rPr>
            <w:rFonts w:ascii="Times New Roman" w:eastAsia="Times New Roman" w:hAnsi="Times New Roman" w:cs="Times New Roman"/>
            <w:color w:val="000096"/>
            <w:sz w:val="24"/>
            <w:szCs w:val="24"/>
            <w:lang w:eastAsia="ru-RU"/>
          </w:rPr>
          <w:t>Досуговые</w:t>
        </w:r>
        <w:proofErr w:type="spellEnd"/>
        <w:r w:rsidRPr="002E29FA">
          <w:rPr>
            <w:rFonts w:ascii="Times New Roman" w:eastAsia="Times New Roman" w:hAnsi="Times New Roman" w:cs="Times New Roman"/>
            <w:color w:val="000096"/>
            <w:sz w:val="24"/>
            <w:szCs w:val="24"/>
            <w:lang w:eastAsia="ru-RU"/>
          </w:rPr>
          <w:t xml:space="preserve"> клубы</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58" w:anchor="i52575" w:history="1">
        <w:r w:rsidRPr="002E29FA">
          <w:rPr>
            <w:rFonts w:ascii="Times New Roman" w:eastAsia="Times New Roman" w:hAnsi="Times New Roman" w:cs="Times New Roman"/>
            <w:color w:val="000096"/>
            <w:sz w:val="24"/>
            <w:szCs w:val="24"/>
            <w:lang w:eastAsia="ru-RU"/>
          </w:rPr>
          <w:t>3. Клубы общего профиля</w:t>
        </w:r>
      </w:hyperlink>
    </w:p>
    <w:p w:rsidR="002E29FA" w:rsidRPr="002E29FA" w:rsidRDefault="002E29FA" w:rsidP="002E29FA">
      <w:pPr>
        <w:spacing w:after="0" w:line="240" w:lineRule="auto"/>
        <w:ind w:left="160" w:right="424"/>
        <w:jc w:val="center"/>
        <w:rPr>
          <w:rFonts w:ascii="Times New Roman" w:eastAsia="Times New Roman" w:hAnsi="Times New Roman" w:cs="Times New Roman"/>
          <w:color w:val="000000"/>
          <w:sz w:val="16"/>
          <w:szCs w:val="16"/>
          <w:lang w:eastAsia="ru-RU"/>
        </w:rPr>
      </w:pPr>
      <w:hyperlink r:id="rId59" w:anchor="i68016" w:history="1">
        <w:r w:rsidRPr="002E29FA">
          <w:rPr>
            <w:rFonts w:ascii="Times New Roman" w:eastAsia="Times New Roman" w:hAnsi="Times New Roman" w:cs="Times New Roman"/>
            <w:color w:val="000096"/>
            <w:sz w:val="24"/>
            <w:szCs w:val="24"/>
            <w:lang w:eastAsia="ru-RU"/>
          </w:rPr>
          <w:t>Состав и площади помещений зрелищной части</w:t>
        </w:r>
      </w:hyperlink>
    </w:p>
    <w:p w:rsidR="002E29FA" w:rsidRPr="002E29FA" w:rsidRDefault="002E29FA" w:rsidP="002E29FA">
      <w:pPr>
        <w:spacing w:after="0" w:line="240" w:lineRule="auto"/>
        <w:ind w:left="160" w:right="424"/>
        <w:jc w:val="center"/>
        <w:rPr>
          <w:rFonts w:ascii="Times New Roman" w:eastAsia="Times New Roman" w:hAnsi="Times New Roman" w:cs="Times New Roman"/>
          <w:color w:val="000000"/>
          <w:sz w:val="16"/>
          <w:szCs w:val="16"/>
          <w:lang w:eastAsia="ru-RU"/>
        </w:rPr>
      </w:pPr>
      <w:hyperlink r:id="rId60" w:anchor="i116170" w:history="1">
        <w:r w:rsidRPr="002E29FA">
          <w:rPr>
            <w:rFonts w:ascii="Times New Roman" w:eastAsia="Times New Roman" w:hAnsi="Times New Roman" w:cs="Times New Roman"/>
            <w:color w:val="000096"/>
            <w:sz w:val="24"/>
            <w:szCs w:val="24"/>
            <w:lang w:eastAsia="ru-RU"/>
          </w:rPr>
          <w:t>Состав и площади помещений клубной части</w:t>
        </w:r>
      </w:hyperlink>
    </w:p>
    <w:p w:rsidR="002E29FA" w:rsidRPr="002E29FA" w:rsidRDefault="002E29FA" w:rsidP="002E29FA">
      <w:pPr>
        <w:spacing w:after="0" w:line="240" w:lineRule="auto"/>
        <w:ind w:left="160" w:right="424"/>
        <w:jc w:val="center"/>
        <w:rPr>
          <w:rFonts w:ascii="Times New Roman" w:eastAsia="Times New Roman" w:hAnsi="Times New Roman" w:cs="Times New Roman"/>
          <w:color w:val="000000"/>
          <w:sz w:val="16"/>
          <w:szCs w:val="16"/>
          <w:lang w:eastAsia="ru-RU"/>
        </w:rPr>
      </w:pPr>
      <w:hyperlink r:id="rId61" w:anchor="i135741" w:history="1">
        <w:r w:rsidRPr="002E29FA">
          <w:rPr>
            <w:rFonts w:ascii="Times New Roman" w:eastAsia="Times New Roman" w:hAnsi="Times New Roman" w:cs="Times New Roman"/>
            <w:color w:val="000096"/>
            <w:sz w:val="24"/>
            <w:szCs w:val="24"/>
            <w:lang w:eastAsia="ru-RU"/>
          </w:rPr>
          <w:t>Состав и площади входных и административно-хозяйственных помещений</w:t>
        </w:r>
      </w:hyperlink>
    </w:p>
    <w:p w:rsidR="002E29FA" w:rsidRPr="002E29FA" w:rsidRDefault="002E29FA" w:rsidP="002E29FA">
      <w:pPr>
        <w:spacing w:after="0" w:line="240" w:lineRule="auto"/>
        <w:ind w:left="160" w:right="424"/>
        <w:jc w:val="center"/>
        <w:rPr>
          <w:rFonts w:ascii="Times New Roman" w:eastAsia="Times New Roman" w:hAnsi="Times New Roman" w:cs="Times New Roman"/>
          <w:color w:val="000000"/>
          <w:sz w:val="16"/>
          <w:szCs w:val="16"/>
          <w:lang w:eastAsia="ru-RU"/>
        </w:rPr>
      </w:pPr>
      <w:hyperlink r:id="rId62" w:anchor="i158509" w:history="1">
        <w:r w:rsidRPr="002E29FA">
          <w:rPr>
            <w:rFonts w:ascii="Times New Roman" w:eastAsia="Times New Roman" w:hAnsi="Times New Roman" w:cs="Times New Roman"/>
            <w:color w:val="000096"/>
            <w:sz w:val="24"/>
            <w:szCs w:val="24"/>
            <w:lang w:eastAsia="ru-RU"/>
          </w:rPr>
          <w:t>Требования к помещениям зрелищной части</w:t>
        </w:r>
      </w:hyperlink>
    </w:p>
    <w:p w:rsidR="002E29FA" w:rsidRPr="002E29FA" w:rsidRDefault="002E29FA" w:rsidP="002E29FA">
      <w:pPr>
        <w:spacing w:after="0" w:line="240" w:lineRule="auto"/>
        <w:ind w:left="160" w:right="424"/>
        <w:jc w:val="center"/>
        <w:rPr>
          <w:rFonts w:ascii="Times New Roman" w:eastAsia="Times New Roman" w:hAnsi="Times New Roman" w:cs="Times New Roman"/>
          <w:color w:val="000000"/>
          <w:sz w:val="16"/>
          <w:szCs w:val="16"/>
          <w:lang w:eastAsia="ru-RU"/>
        </w:rPr>
      </w:pPr>
      <w:hyperlink r:id="rId63" w:anchor="i207718" w:history="1">
        <w:r w:rsidRPr="002E29FA">
          <w:rPr>
            <w:rFonts w:ascii="Times New Roman" w:eastAsia="Times New Roman" w:hAnsi="Times New Roman" w:cs="Times New Roman"/>
            <w:color w:val="000096"/>
            <w:sz w:val="24"/>
            <w:szCs w:val="24"/>
            <w:lang w:eastAsia="ru-RU"/>
          </w:rPr>
          <w:t>Требования к помещениям клубной части</w:t>
        </w:r>
      </w:hyperlink>
    </w:p>
    <w:p w:rsidR="002E29FA" w:rsidRPr="002E29FA" w:rsidRDefault="002E29FA" w:rsidP="002E29FA">
      <w:pPr>
        <w:spacing w:after="0" w:line="240" w:lineRule="auto"/>
        <w:ind w:left="160" w:right="424"/>
        <w:jc w:val="center"/>
        <w:rPr>
          <w:rFonts w:ascii="Times New Roman" w:eastAsia="Times New Roman" w:hAnsi="Times New Roman" w:cs="Times New Roman"/>
          <w:color w:val="000000"/>
          <w:sz w:val="16"/>
          <w:szCs w:val="16"/>
          <w:lang w:eastAsia="ru-RU"/>
        </w:rPr>
      </w:pPr>
      <w:hyperlink r:id="rId64" w:anchor="i286832" w:history="1">
        <w:r w:rsidRPr="002E29FA">
          <w:rPr>
            <w:rFonts w:ascii="Times New Roman" w:eastAsia="Times New Roman" w:hAnsi="Times New Roman" w:cs="Times New Roman"/>
            <w:color w:val="000096"/>
            <w:sz w:val="24"/>
            <w:szCs w:val="24"/>
            <w:lang w:eastAsia="ru-RU"/>
          </w:rPr>
          <w:t>Требования к входным и административно-хозяйственным помещениям</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65" w:anchor="i298780" w:history="1">
        <w:r w:rsidRPr="002E29FA">
          <w:rPr>
            <w:rFonts w:ascii="Times New Roman" w:eastAsia="Times New Roman" w:hAnsi="Times New Roman" w:cs="Times New Roman"/>
            <w:color w:val="000096"/>
            <w:sz w:val="24"/>
            <w:szCs w:val="24"/>
            <w:lang w:eastAsia="ru-RU"/>
          </w:rPr>
          <w:t>4. Любительские клубы</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66" w:anchor="i301268" w:history="1">
        <w:r w:rsidRPr="002E29FA">
          <w:rPr>
            <w:rFonts w:ascii="Times New Roman" w:eastAsia="Times New Roman" w:hAnsi="Times New Roman" w:cs="Times New Roman"/>
            <w:color w:val="000096"/>
            <w:sz w:val="24"/>
            <w:szCs w:val="24"/>
            <w:lang w:eastAsia="ru-RU"/>
          </w:rPr>
          <w:t>5. Многоцелевое использование и трансформация  клубных помещений</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67" w:anchor="i361896" w:history="1">
        <w:r w:rsidRPr="002E29FA">
          <w:rPr>
            <w:rFonts w:ascii="Times New Roman" w:eastAsia="Times New Roman" w:hAnsi="Times New Roman" w:cs="Times New Roman"/>
            <w:color w:val="000096"/>
            <w:sz w:val="24"/>
            <w:szCs w:val="24"/>
            <w:lang w:eastAsia="ru-RU"/>
          </w:rPr>
          <w:t>Приложение 1 </w:t>
        </w:r>
      </w:hyperlink>
      <w:hyperlink r:id="rId68" w:anchor="i386221" w:history="1">
        <w:r w:rsidRPr="002E29FA">
          <w:rPr>
            <w:rFonts w:ascii="Times New Roman" w:eastAsia="Times New Roman" w:hAnsi="Times New Roman" w:cs="Times New Roman"/>
            <w:color w:val="000096"/>
            <w:sz w:val="24"/>
            <w:szCs w:val="24"/>
            <w:lang w:eastAsia="ru-RU"/>
          </w:rPr>
          <w:t>Среднее по регионам страны количество культурно-массовых мероприятий в клубах разного градостроительного уровня</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69" w:anchor="i396298" w:history="1">
        <w:r w:rsidRPr="002E29FA">
          <w:rPr>
            <w:rFonts w:ascii="Times New Roman" w:eastAsia="Times New Roman" w:hAnsi="Times New Roman" w:cs="Times New Roman"/>
            <w:color w:val="000096"/>
            <w:sz w:val="24"/>
            <w:szCs w:val="24"/>
            <w:lang w:eastAsia="ru-RU"/>
          </w:rPr>
          <w:t>Приложение 2 </w:t>
        </w:r>
      </w:hyperlink>
      <w:hyperlink r:id="rId70" w:anchor="i418600" w:history="1">
        <w:r w:rsidRPr="002E29FA">
          <w:rPr>
            <w:rFonts w:ascii="Times New Roman" w:eastAsia="Times New Roman" w:hAnsi="Times New Roman" w:cs="Times New Roman"/>
            <w:color w:val="000096"/>
            <w:sz w:val="24"/>
            <w:szCs w:val="24"/>
            <w:lang w:eastAsia="ru-RU"/>
          </w:rPr>
          <w:t>Примерная номенклатура типов клубов</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71" w:anchor="i428842" w:history="1">
        <w:r w:rsidRPr="002E29FA">
          <w:rPr>
            <w:rFonts w:ascii="Times New Roman" w:eastAsia="Times New Roman" w:hAnsi="Times New Roman" w:cs="Times New Roman"/>
            <w:color w:val="000096"/>
            <w:sz w:val="24"/>
            <w:szCs w:val="24"/>
            <w:lang w:eastAsia="ru-RU"/>
          </w:rPr>
          <w:t>Приложение 3 </w:t>
        </w:r>
      </w:hyperlink>
      <w:hyperlink r:id="rId72" w:anchor="i448539" w:history="1">
        <w:r w:rsidRPr="002E29FA">
          <w:rPr>
            <w:rFonts w:ascii="Times New Roman" w:eastAsia="Times New Roman" w:hAnsi="Times New Roman" w:cs="Times New Roman"/>
            <w:color w:val="000096"/>
            <w:sz w:val="24"/>
            <w:szCs w:val="24"/>
            <w:lang w:eastAsia="ru-RU"/>
          </w:rPr>
          <w:t xml:space="preserve">Примерный состав и вместимости групп помещений разных типов </w:t>
        </w:r>
        <w:proofErr w:type="spellStart"/>
        <w:r w:rsidRPr="002E29FA">
          <w:rPr>
            <w:rFonts w:ascii="Times New Roman" w:eastAsia="Times New Roman" w:hAnsi="Times New Roman" w:cs="Times New Roman"/>
            <w:color w:val="000096"/>
            <w:sz w:val="24"/>
            <w:szCs w:val="24"/>
            <w:lang w:eastAsia="ru-RU"/>
          </w:rPr>
          <w:t>досуговых</w:t>
        </w:r>
        <w:proofErr w:type="spellEnd"/>
        <w:r w:rsidRPr="002E29FA">
          <w:rPr>
            <w:rFonts w:ascii="Times New Roman" w:eastAsia="Times New Roman" w:hAnsi="Times New Roman" w:cs="Times New Roman"/>
            <w:color w:val="000096"/>
            <w:sz w:val="24"/>
            <w:szCs w:val="24"/>
            <w:lang w:eastAsia="ru-RU"/>
          </w:rPr>
          <w:t xml:space="preserve"> клубов</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73" w:anchor="i452532" w:history="1">
        <w:r w:rsidRPr="002E29FA">
          <w:rPr>
            <w:rFonts w:ascii="Times New Roman" w:eastAsia="Times New Roman" w:hAnsi="Times New Roman" w:cs="Times New Roman"/>
            <w:color w:val="000096"/>
            <w:sz w:val="24"/>
            <w:szCs w:val="24"/>
            <w:lang w:eastAsia="ru-RU"/>
          </w:rPr>
          <w:t>Приложение 4 </w:t>
        </w:r>
      </w:hyperlink>
      <w:hyperlink r:id="rId74" w:anchor="i478043" w:history="1">
        <w:r w:rsidRPr="002E29FA">
          <w:rPr>
            <w:rFonts w:ascii="Times New Roman" w:eastAsia="Times New Roman" w:hAnsi="Times New Roman" w:cs="Times New Roman"/>
            <w:color w:val="000096"/>
            <w:sz w:val="24"/>
            <w:szCs w:val="24"/>
            <w:lang w:eastAsia="ru-RU"/>
          </w:rPr>
          <w:t xml:space="preserve">Примерный состав и вместимости </w:t>
        </w:r>
        <w:proofErr w:type="gramStart"/>
        <w:r w:rsidRPr="002E29FA">
          <w:rPr>
            <w:rFonts w:ascii="Times New Roman" w:eastAsia="Times New Roman" w:hAnsi="Times New Roman" w:cs="Times New Roman"/>
            <w:color w:val="000096"/>
            <w:sz w:val="24"/>
            <w:szCs w:val="24"/>
            <w:lang w:eastAsia="ru-RU"/>
          </w:rPr>
          <w:t>групп помещений разных типов клубов общего профиля</w:t>
        </w:r>
        <w:proofErr w:type="gramEnd"/>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75" w:anchor="i481322" w:history="1">
        <w:r w:rsidRPr="002E29FA">
          <w:rPr>
            <w:rFonts w:ascii="Times New Roman" w:eastAsia="Times New Roman" w:hAnsi="Times New Roman" w:cs="Times New Roman"/>
            <w:color w:val="000096"/>
            <w:sz w:val="24"/>
            <w:szCs w:val="24"/>
            <w:lang w:eastAsia="ru-RU"/>
          </w:rPr>
          <w:t>Приложение 5 </w:t>
        </w:r>
      </w:hyperlink>
      <w:hyperlink r:id="rId76" w:anchor="i504597" w:history="1">
        <w:r w:rsidRPr="002E29FA">
          <w:rPr>
            <w:rFonts w:ascii="Times New Roman" w:eastAsia="Times New Roman" w:hAnsi="Times New Roman" w:cs="Times New Roman"/>
            <w:color w:val="000096"/>
            <w:sz w:val="24"/>
            <w:szCs w:val="24"/>
            <w:lang w:eastAsia="ru-RU"/>
          </w:rPr>
          <w:t>Примерный состав и вместимости групп помещений разных типов профильных клубов</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77" w:anchor="i512362" w:history="1">
        <w:r w:rsidRPr="002E29FA">
          <w:rPr>
            <w:rFonts w:ascii="Times New Roman" w:eastAsia="Times New Roman" w:hAnsi="Times New Roman" w:cs="Times New Roman"/>
            <w:color w:val="000096"/>
            <w:sz w:val="24"/>
            <w:szCs w:val="24"/>
            <w:lang w:eastAsia="ru-RU"/>
          </w:rPr>
          <w:t>Приложение 6 </w:t>
        </w:r>
      </w:hyperlink>
      <w:hyperlink r:id="rId78" w:anchor="i537727" w:history="1">
        <w:r w:rsidRPr="002E29FA">
          <w:rPr>
            <w:rFonts w:ascii="Times New Roman" w:eastAsia="Times New Roman" w:hAnsi="Times New Roman" w:cs="Times New Roman"/>
            <w:color w:val="000096"/>
            <w:sz w:val="24"/>
            <w:szCs w:val="24"/>
            <w:lang w:eastAsia="ru-RU"/>
          </w:rPr>
          <w:t>Примерный состав и вместимости клубных блоков</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79" w:anchor="i541758" w:history="1">
        <w:r w:rsidRPr="002E29FA">
          <w:rPr>
            <w:rFonts w:ascii="Times New Roman" w:eastAsia="Times New Roman" w:hAnsi="Times New Roman" w:cs="Times New Roman"/>
            <w:color w:val="000096"/>
            <w:sz w:val="24"/>
            <w:szCs w:val="24"/>
            <w:lang w:eastAsia="ru-RU"/>
          </w:rPr>
          <w:t>Приложение 7 </w:t>
        </w:r>
      </w:hyperlink>
      <w:hyperlink r:id="rId80" w:anchor="i566639" w:history="1">
        <w:r w:rsidRPr="002E29FA">
          <w:rPr>
            <w:rFonts w:ascii="Times New Roman" w:eastAsia="Times New Roman" w:hAnsi="Times New Roman" w:cs="Times New Roman"/>
            <w:color w:val="000096"/>
            <w:sz w:val="24"/>
            <w:szCs w:val="24"/>
            <w:lang w:eastAsia="ru-RU"/>
          </w:rPr>
          <w:t>Рекомендуемые варианты применения портальных эстрад и сцен в </w:t>
        </w:r>
        <w:r w:rsidRPr="002E29FA">
          <w:rPr>
            <w:rFonts w:ascii="Times New Roman" w:eastAsia="Times New Roman" w:hAnsi="Times New Roman" w:cs="Times New Roman"/>
            <w:caps/>
            <w:color w:val="000096"/>
            <w:sz w:val="24"/>
            <w:szCs w:val="24"/>
            <w:lang w:eastAsia="ru-RU"/>
          </w:rPr>
          <w:t>I</w:t>
        </w:r>
        <w:r w:rsidRPr="002E29FA">
          <w:rPr>
            <w:rFonts w:ascii="Times New Roman" w:eastAsia="Times New Roman" w:hAnsi="Times New Roman" w:cs="Times New Roman"/>
            <w:color w:val="000096"/>
            <w:sz w:val="24"/>
            <w:szCs w:val="24"/>
            <w:lang w:eastAsia="ru-RU"/>
          </w:rPr>
          <w:t>-</w:t>
        </w:r>
        <w:r w:rsidRPr="002E29FA">
          <w:rPr>
            <w:rFonts w:ascii="Times New Roman" w:eastAsia="Times New Roman" w:hAnsi="Times New Roman" w:cs="Times New Roman"/>
            <w:caps/>
            <w:color w:val="000096"/>
            <w:sz w:val="24"/>
            <w:szCs w:val="24"/>
            <w:lang w:eastAsia="ru-RU"/>
          </w:rPr>
          <w:t>V</w:t>
        </w:r>
        <w:r w:rsidRPr="002E29FA">
          <w:rPr>
            <w:rFonts w:ascii="Times New Roman" w:eastAsia="Times New Roman" w:hAnsi="Times New Roman" w:cs="Times New Roman"/>
            <w:color w:val="000096"/>
            <w:sz w:val="24"/>
            <w:szCs w:val="24"/>
            <w:lang w:eastAsia="ru-RU"/>
          </w:rPr>
          <w:t> типах клубов общего профиля</w:t>
        </w:r>
      </w:hyperlink>
    </w:p>
    <w:p w:rsidR="002E29FA" w:rsidRPr="002E29FA" w:rsidRDefault="002E29FA" w:rsidP="002E29FA">
      <w:pPr>
        <w:spacing w:after="0" w:line="240" w:lineRule="auto"/>
        <w:ind w:right="424"/>
        <w:jc w:val="center"/>
        <w:rPr>
          <w:rFonts w:ascii="Times New Roman" w:eastAsia="Times New Roman" w:hAnsi="Times New Roman" w:cs="Times New Roman"/>
          <w:color w:val="000000"/>
          <w:sz w:val="16"/>
          <w:szCs w:val="16"/>
          <w:lang w:eastAsia="ru-RU"/>
        </w:rPr>
      </w:pPr>
      <w:hyperlink r:id="rId81" w:anchor="i576487" w:history="1">
        <w:r w:rsidRPr="002E29FA">
          <w:rPr>
            <w:rFonts w:ascii="Times New Roman" w:eastAsia="Times New Roman" w:hAnsi="Times New Roman" w:cs="Times New Roman"/>
            <w:color w:val="000096"/>
            <w:sz w:val="24"/>
            <w:szCs w:val="24"/>
            <w:lang w:eastAsia="ru-RU"/>
          </w:rPr>
          <w:t>Приложение 8 </w:t>
        </w:r>
      </w:hyperlink>
      <w:hyperlink r:id="rId82" w:anchor="i581442" w:history="1">
        <w:r w:rsidRPr="002E29FA">
          <w:rPr>
            <w:rFonts w:ascii="Times New Roman" w:eastAsia="Times New Roman" w:hAnsi="Times New Roman" w:cs="Times New Roman"/>
            <w:color w:val="000096"/>
            <w:sz w:val="24"/>
            <w:szCs w:val="24"/>
            <w:lang w:eastAsia="ru-RU"/>
          </w:rPr>
          <w:t>Примерный состав групп помещений клубов  общего профиля и профильных клубов</w:t>
        </w:r>
      </w:hyperlink>
    </w:p>
    <w:p w:rsidR="00580145" w:rsidRDefault="002E29FA">
      <w:r>
        <w:t xml:space="preserve"> </w:t>
      </w:r>
    </w:p>
    <w:sectPr w:rsidR="00580145"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efaultTabStop w:val="708"/>
  <w:characterSpacingControl w:val="doNotCompress"/>
  <w:compat/>
  <w:rsids>
    <w:rsidRoot w:val="002E29FA"/>
    <w:rsid w:val="002E29FA"/>
    <w:rsid w:val="00435376"/>
    <w:rsid w:val="00435B89"/>
    <w:rsid w:val="00497F8F"/>
    <w:rsid w:val="005509AE"/>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9AE"/>
  </w:style>
  <w:style w:type="paragraph" w:styleId="1">
    <w:name w:val="heading 1"/>
    <w:basedOn w:val="a"/>
    <w:link w:val="10"/>
    <w:uiPriority w:val="9"/>
    <w:qFormat/>
    <w:rsid w:val="002E29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E29F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6">
    <w:name w:val="heading 6"/>
    <w:basedOn w:val="a"/>
    <w:link w:val="60"/>
    <w:uiPriority w:val="9"/>
    <w:qFormat/>
    <w:rsid w:val="002E29FA"/>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E29F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E29FA"/>
    <w:rPr>
      <w:rFonts w:ascii="Times New Roman" w:eastAsia="Times New Roman" w:hAnsi="Times New Roman" w:cs="Times New Roman"/>
      <w:b/>
      <w:bCs/>
      <w:sz w:val="36"/>
      <w:szCs w:val="36"/>
      <w:lang w:eastAsia="ru-RU"/>
    </w:rPr>
  </w:style>
  <w:style w:type="character" w:customStyle="1" w:styleId="60">
    <w:name w:val="Заголовок 6 Знак"/>
    <w:basedOn w:val="a0"/>
    <w:link w:val="6"/>
    <w:uiPriority w:val="9"/>
    <w:rsid w:val="002E29FA"/>
    <w:rPr>
      <w:rFonts w:ascii="Times New Roman" w:eastAsia="Times New Roman" w:hAnsi="Times New Roman" w:cs="Times New Roman"/>
      <w:b/>
      <w:bCs/>
      <w:sz w:val="15"/>
      <w:szCs w:val="15"/>
      <w:lang w:eastAsia="ru-RU"/>
    </w:rPr>
  </w:style>
  <w:style w:type="paragraph" w:customStyle="1" w:styleId="fr3">
    <w:name w:val="fr3"/>
    <w:basedOn w:val="a"/>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2E29FA"/>
  </w:style>
  <w:style w:type="character" w:styleId="a4">
    <w:name w:val="FollowedHyperlink"/>
    <w:basedOn w:val="a0"/>
    <w:uiPriority w:val="99"/>
    <w:semiHidden/>
    <w:unhideWhenUsed/>
    <w:rsid w:val="002E29FA"/>
    <w:rPr>
      <w:color w:val="800080"/>
      <w:u w:val="single"/>
    </w:rPr>
  </w:style>
  <w:style w:type="paragraph" w:styleId="a5">
    <w:name w:val="Body Text Indent"/>
    <w:basedOn w:val="a"/>
    <w:link w:val="a6"/>
    <w:uiPriority w:val="99"/>
    <w:semiHidden/>
    <w:unhideWhenUsed/>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semiHidden/>
    <w:rsid w:val="002E29FA"/>
    <w:rPr>
      <w:rFonts w:ascii="Times New Roman" w:eastAsia="Times New Roman" w:hAnsi="Times New Roman" w:cs="Times New Roman"/>
      <w:sz w:val="24"/>
      <w:szCs w:val="24"/>
      <w:lang w:eastAsia="ru-RU"/>
    </w:rPr>
  </w:style>
  <w:style w:type="paragraph" w:customStyle="1" w:styleId="fr5">
    <w:name w:val="fr5"/>
    <w:basedOn w:val="a"/>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semiHidden/>
    <w:rsid w:val="002E29FA"/>
    <w:rPr>
      <w:rFonts w:ascii="Times New Roman" w:eastAsia="Times New Roman" w:hAnsi="Times New Roman" w:cs="Times New Roman"/>
      <w:sz w:val="24"/>
      <w:szCs w:val="24"/>
      <w:lang w:eastAsia="ru-RU"/>
    </w:rPr>
  </w:style>
  <w:style w:type="paragraph" w:styleId="a7">
    <w:name w:val="caption"/>
    <w:basedOn w:val="a"/>
    <w:uiPriority w:val="35"/>
    <w:qFormat/>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4">
    <w:name w:val="fr4"/>
    <w:basedOn w:val="a"/>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3">
    <w:name w:val="Body Text 2"/>
    <w:basedOn w:val="a"/>
    <w:link w:val="24"/>
    <w:uiPriority w:val="99"/>
    <w:semiHidden/>
    <w:unhideWhenUsed/>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uiPriority w:val="99"/>
    <w:semiHidden/>
    <w:rsid w:val="002E29FA"/>
    <w:rPr>
      <w:rFonts w:ascii="Times New Roman" w:eastAsia="Times New Roman" w:hAnsi="Times New Roman" w:cs="Times New Roman"/>
      <w:sz w:val="24"/>
      <w:szCs w:val="24"/>
      <w:lang w:eastAsia="ru-RU"/>
    </w:rPr>
  </w:style>
  <w:style w:type="paragraph" w:styleId="3">
    <w:name w:val="Body Text 3"/>
    <w:basedOn w:val="a"/>
    <w:link w:val="30"/>
    <w:uiPriority w:val="99"/>
    <w:semiHidden/>
    <w:unhideWhenUsed/>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3 Знак"/>
    <w:basedOn w:val="a0"/>
    <w:link w:val="3"/>
    <w:uiPriority w:val="99"/>
    <w:semiHidden/>
    <w:rsid w:val="002E29FA"/>
    <w:rPr>
      <w:rFonts w:ascii="Times New Roman" w:eastAsia="Times New Roman" w:hAnsi="Times New Roman" w:cs="Times New Roman"/>
      <w:sz w:val="24"/>
      <w:szCs w:val="24"/>
      <w:lang w:eastAsia="ru-RU"/>
    </w:rPr>
  </w:style>
  <w:style w:type="paragraph" w:styleId="11">
    <w:name w:val="toc 1"/>
    <w:basedOn w:val="a"/>
    <w:autoRedefine/>
    <w:uiPriority w:val="39"/>
    <w:semiHidden/>
    <w:unhideWhenUsed/>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5">
    <w:name w:val="toc 2"/>
    <w:basedOn w:val="a"/>
    <w:autoRedefine/>
    <w:uiPriority w:val="39"/>
    <w:semiHidden/>
    <w:unhideWhenUsed/>
    <w:rsid w:val="002E29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2E29FA"/>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E29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0504716">
      <w:bodyDiv w:val="1"/>
      <w:marLeft w:val="0"/>
      <w:marRight w:val="0"/>
      <w:marTop w:val="0"/>
      <w:marBottom w:val="0"/>
      <w:divBdr>
        <w:top w:val="none" w:sz="0" w:space="0" w:color="auto"/>
        <w:left w:val="none" w:sz="0" w:space="0" w:color="auto"/>
        <w:bottom w:val="none" w:sz="0" w:space="0" w:color="auto"/>
        <w:right w:val="none" w:sz="0" w:space="0" w:color="auto"/>
      </w:divBdr>
      <w:divsChild>
        <w:div w:id="1555433773">
          <w:marLeft w:val="0"/>
          <w:marRight w:val="0"/>
          <w:marTop w:val="0"/>
          <w:marBottom w:val="0"/>
          <w:divBdr>
            <w:top w:val="none" w:sz="0" w:space="0" w:color="auto"/>
            <w:left w:val="none" w:sz="0" w:space="0" w:color="auto"/>
            <w:bottom w:val="single" w:sz="4" w:space="1"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iles.stroyinf.ru/Data1/6/6134/index.htm" TargetMode="External"/><Relationship Id="rId18" Type="http://schemas.openxmlformats.org/officeDocument/2006/relationships/hyperlink" Target="https://files.stroyinf.ru/Data1/6/6134/index.htm" TargetMode="External"/><Relationship Id="rId26" Type="http://schemas.openxmlformats.org/officeDocument/2006/relationships/image" Target="media/image3.gif"/><Relationship Id="rId39" Type="http://schemas.openxmlformats.org/officeDocument/2006/relationships/hyperlink" Target="https://files.stroyinf.ru/Data1/6/6134/index.htm" TargetMode="External"/><Relationship Id="rId21" Type="http://schemas.openxmlformats.org/officeDocument/2006/relationships/hyperlink" Target="https://files.stroyinf.ru/Data1/6/6134/index.htm" TargetMode="External"/><Relationship Id="rId34" Type="http://schemas.openxmlformats.org/officeDocument/2006/relationships/hyperlink" Target="https://files.stroyinf.ru/Data1/6/6134/index.htm" TargetMode="External"/><Relationship Id="rId42" Type="http://schemas.openxmlformats.org/officeDocument/2006/relationships/image" Target="media/image10.gif"/><Relationship Id="rId47" Type="http://schemas.openxmlformats.org/officeDocument/2006/relationships/hyperlink" Target="https://files.stroyinf.ru/Data1/6/6134/index.htm" TargetMode="External"/><Relationship Id="rId50" Type="http://schemas.openxmlformats.org/officeDocument/2006/relationships/image" Target="media/image13.gif"/><Relationship Id="rId55" Type="http://schemas.openxmlformats.org/officeDocument/2006/relationships/hyperlink" Target="https://files.stroyinf.ru/Data1/6/6134/index.htm" TargetMode="External"/><Relationship Id="rId63" Type="http://schemas.openxmlformats.org/officeDocument/2006/relationships/hyperlink" Target="https://files.stroyinf.ru/Data1/6/6134/index.htm" TargetMode="External"/><Relationship Id="rId68" Type="http://schemas.openxmlformats.org/officeDocument/2006/relationships/hyperlink" Target="https://files.stroyinf.ru/Data1/6/6134/index.htm" TargetMode="External"/><Relationship Id="rId76" Type="http://schemas.openxmlformats.org/officeDocument/2006/relationships/hyperlink" Target="https://files.stroyinf.ru/Data1/6/6134/index.htm" TargetMode="External"/><Relationship Id="rId84" Type="http://schemas.openxmlformats.org/officeDocument/2006/relationships/theme" Target="theme/theme1.xml"/><Relationship Id="rId7" Type="http://schemas.openxmlformats.org/officeDocument/2006/relationships/hyperlink" Target="https://files.stroyinf.ru/Data1/6/6134/index.htm" TargetMode="External"/><Relationship Id="rId71" Type="http://schemas.openxmlformats.org/officeDocument/2006/relationships/hyperlink" Target="https://files.stroyinf.ru/Data1/6/6134/index.htm" TargetMode="External"/><Relationship Id="rId2" Type="http://schemas.openxmlformats.org/officeDocument/2006/relationships/settings" Target="settings.xml"/><Relationship Id="rId16" Type="http://schemas.openxmlformats.org/officeDocument/2006/relationships/hyperlink" Target="https://files.stroyinf.ru/Data1/6/6134/index.htm" TargetMode="External"/><Relationship Id="rId29" Type="http://schemas.openxmlformats.org/officeDocument/2006/relationships/image" Target="media/image4.gif"/><Relationship Id="rId11" Type="http://schemas.openxmlformats.org/officeDocument/2006/relationships/hyperlink" Target="https://files.stroyinf.ru/Data1/6/6134/index.htm" TargetMode="External"/><Relationship Id="rId24" Type="http://schemas.openxmlformats.org/officeDocument/2006/relationships/image" Target="media/image2.gif"/><Relationship Id="rId32" Type="http://schemas.openxmlformats.org/officeDocument/2006/relationships/image" Target="media/image6.gif"/><Relationship Id="rId37" Type="http://schemas.openxmlformats.org/officeDocument/2006/relationships/image" Target="media/image9.gif"/><Relationship Id="rId40" Type="http://schemas.openxmlformats.org/officeDocument/2006/relationships/hyperlink" Target="https://files.stroyinf.ru/Data1/6/6134/index.htm" TargetMode="External"/><Relationship Id="rId45" Type="http://schemas.openxmlformats.org/officeDocument/2006/relationships/hyperlink" Target="https://files.stroyinf.ru/Data1/6/6134/index.htm" TargetMode="External"/><Relationship Id="rId53" Type="http://schemas.openxmlformats.org/officeDocument/2006/relationships/image" Target="media/image14.gif"/><Relationship Id="rId58" Type="http://schemas.openxmlformats.org/officeDocument/2006/relationships/hyperlink" Target="https://files.stroyinf.ru/Data1/6/6134/index.htm" TargetMode="External"/><Relationship Id="rId66" Type="http://schemas.openxmlformats.org/officeDocument/2006/relationships/hyperlink" Target="https://files.stroyinf.ru/Data1/6/6134/index.htm" TargetMode="External"/><Relationship Id="rId74" Type="http://schemas.openxmlformats.org/officeDocument/2006/relationships/hyperlink" Target="https://files.stroyinf.ru/Data1/6/6134/index.htm" TargetMode="External"/><Relationship Id="rId79" Type="http://schemas.openxmlformats.org/officeDocument/2006/relationships/hyperlink" Target="https://files.stroyinf.ru/Data1/6/6134/index.htm" TargetMode="External"/><Relationship Id="rId5" Type="http://schemas.openxmlformats.org/officeDocument/2006/relationships/hyperlink" Target="https://files.stroyinf.ru/Data1/6/6134/index.htm" TargetMode="External"/><Relationship Id="rId61" Type="http://schemas.openxmlformats.org/officeDocument/2006/relationships/hyperlink" Target="https://files.stroyinf.ru/Data1/6/6134/index.htm" TargetMode="External"/><Relationship Id="rId82" Type="http://schemas.openxmlformats.org/officeDocument/2006/relationships/hyperlink" Target="https://files.stroyinf.ru/Data1/6/6134/index.htm" TargetMode="External"/><Relationship Id="rId10" Type="http://schemas.openxmlformats.org/officeDocument/2006/relationships/hyperlink" Target="https://files.stroyinf.ru/Data1/6/6134/index.htm" TargetMode="External"/><Relationship Id="rId19" Type="http://schemas.openxmlformats.org/officeDocument/2006/relationships/hyperlink" Target="https://files.stroyinf.ru/Data1/6/6134/index.htm" TargetMode="External"/><Relationship Id="rId31" Type="http://schemas.openxmlformats.org/officeDocument/2006/relationships/hyperlink" Target="https://files.stroyinf.ru/Data1/6/6134/index.htm" TargetMode="External"/><Relationship Id="rId44" Type="http://schemas.openxmlformats.org/officeDocument/2006/relationships/hyperlink" Target="https://files.stroyinf.ru/Data1/6/6134/index.htm" TargetMode="External"/><Relationship Id="rId52" Type="http://schemas.openxmlformats.org/officeDocument/2006/relationships/hyperlink" Target="https://files.stroyinf.ru/Data1/6/6134/index.htm" TargetMode="External"/><Relationship Id="rId60" Type="http://schemas.openxmlformats.org/officeDocument/2006/relationships/hyperlink" Target="https://files.stroyinf.ru/Data1/6/6134/index.htm" TargetMode="External"/><Relationship Id="rId65" Type="http://schemas.openxmlformats.org/officeDocument/2006/relationships/hyperlink" Target="https://files.stroyinf.ru/Data1/6/6134/index.htm" TargetMode="External"/><Relationship Id="rId73" Type="http://schemas.openxmlformats.org/officeDocument/2006/relationships/hyperlink" Target="https://files.stroyinf.ru/Data1/6/6134/index.htm" TargetMode="External"/><Relationship Id="rId78" Type="http://schemas.openxmlformats.org/officeDocument/2006/relationships/hyperlink" Target="https://files.stroyinf.ru/Data1/6/6134/index.htm" TargetMode="External"/><Relationship Id="rId81" Type="http://schemas.openxmlformats.org/officeDocument/2006/relationships/hyperlink" Target="https://files.stroyinf.ru/Data1/6/6134/index.htm" TargetMode="External"/><Relationship Id="rId4" Type="http://schemas.openxmlformats.org/officeDocument/2006/relationships/hyperlink" Target="https://files.stroyinf.ru/Data1/6/6134/index.htm" TargetMode="External"/><Relationship Id="rId9" Type="http://schemas.openxmlformats.org/officeDocument/2006/relationships/hyperlink" Target="https://files.stroyinf.ru/Data1/6/6134/index.htm" TargetMode="External"/><Relationship Id="rId14" Type="http://schemas.openxmlformats.org/officeDocument/2006/relationships/hyperlink" Target="https://files.stroyinf.ru/Data1/6/6134/index.htm" TargetMode="External"/><Relationship Id="rId22" Type="http://schemas.openxmlformats.org/officeDocument/2006/relationships/hyperlink" Target="https://files.stroyinf.ru/Data1/6/6134/index.htm" TargetMode="External"/><Relationship Id="rId27" Type="http://schemas.openxmlformats.org/officeDocument/2006/relationships/hyperlink" Target="https://files.stroyinf.ru/Data1/6/6134/index.htm" TargetMode="External"/><Relationship Id="rId30" Type="http://schemas.openxmlformats.org/officeDocument/2006/relationships/image" Target="media/image5.gif"/><Relationship Id="rId35" Type="http://schemas.openxmlformats.org/officeDocument/2006/relationships/image" Target="media/image8.gif"/><Relationship Id="rId43" Type="http://schemas.openxmlformats.org/officeDocument/2006/relationships/image" Target="media/image11.gif"/><Relationship Id="rId48" Type="http://schemas.openxmlformats.org/officeDocument/2006/relationships/hyperlink" Target="https://files.stroyinf.ru/Data1/6/6134/index.htm" TargetMode="External"/><Relationship Id="rId56" Type="http://schemas.openxmlformats.org/officeDocument/2006/relationships/hyperlink" Target="https://files.stroyinf.ru/Data1/6/6134/index.htm" TargetMode="External"/><Relationship Id="rId64" Type="http://schemas.openxmlformats.org/officeDocument/2006/relationships/hyperlink" Target="https://files.stroyinf.ru/Data1/6/6134/index.htm" TargetMode="External"/><Relationship Id="rId69" Type="http://schemas.openxmlformats.org/officeDocument/2006/relationships/hyperlink" Target="https://files.stroyinf.ru/Data1/6/6134/index.htm" TargetMode="External"/><Relationship Id="rId77" Type="http://schemas.openxmlformats.org/officeDocument/2006/relationships/hyperlink" Target="https://files.stroyinf.ru/Data1/6/6134/index.htm" TargetMode="External"/><Relationship Id="rId8" Type="http://schemas.openxmlformats.org/officeDocument/2006/relationships/hyperlink" Target="https://files.stroyinf.ru/Data1/6/6134/index.htm" TargetMode="External"/><Relationship Id="rId51" Type="http://schemas.openxmlformats.org/officeDocument/2006/relationships/hyperlink" Target="https://files.stroyinf.ru/Data1/6/6134/index.htm" TargetMode="External"/><Relationship Id="rId72" Type="http://schemas.openxmlformats.org/officeDocument/2006/relationships/hyperlink" Target="https://files.stroyinf.ru/Data1/6/6134/index.htm" TargetMode="External"/><Relationship Id="rId80" Type="http://schemas.openxmlformats.org/officeDocument/2006/relationships/hyperlink" Target="https://files.stroyinf.ru/Data1/6/6134/index.htm" TargetMode="External"/><Relationship Id="rId3" Type="http://schemas.openxmlformats.org/officeDocument/2006/relationships/webSettings" Target="webSettings.xml"/><Relationship Id="rId12" Type="http://schemas.openxmlformats.org/officeDocument/2006/relationships/hyperlink" Target="https://files.stroyinf.ru/Data1/6/6134/index.htm" TargetMode="External"/><Relationship Id="rId17" Type="http://schemas.openxmlformats.org/officeDocument/2006/relationships/hyperlink" Target="https://files.stroyinf.ru/Data1/6/6134/index.htm" TargetMode="External"/><Relationship Id="rId25" Type="http://schemas.openxmlformats.org/officeDocument/2006/relationships/hyperlink" Target="https://files.stroyinf.ru/Data1/6/6134/index.htm" TargetMode="External"/><Relationship Id="rId33" Type="http://schemas.openxmlformats.org/officeDocument/2006/relationships/image" Target="media/image7.gif"/><Relationship Id="rId38" Type="http://schemas.openxmlformats.org/officeDocument/2006/relationships/hyperlink" Target="https://files.stroyinf.ru/Data1/6/6134/index.htm" TargetMode="External"/><Relationship Id="rId46" Type="http://schemas.openxmlformats.org/officeDocument/2006/relationships/hyperlink" Target="https://files.stroyinf.ru/Data1/6/6134/index.htm" TargetMode="External"/><Relationship Id="rId59" Type="http://schemas.openxmlformats.org/officeDocument/2006/relationships/hyperlink" Target="https://files.stroyinf.ru/Data1/6/6134/index.htm" TargetMode="External"/><Relationship Id="rId67" Type="http://schemas.openxmlformats.org/officeDocument/2006/relationships/hyperlink" Target="https://files.stroyinf.ru/Data1/6/6134/index.htm" TargetMode="External"/><Relationship Id="rId20" Type="http://schemas.openxmlformats.org/officeDocument/2006/relationships/hyperlink" Target="https://files.stroyinf.ru/Data1/6/6134/index.htm" TargetMode="External"/><Relationship Id="rId41" Type="http://schemas.openxmlformats.org/officeDocument/2006/relationships/hyperlink" Target="https://files.stroyinf.ru/Data1/6/6134/index.htm" TargetMode="External"/><Relationship Id="rId54" Type="http://schemas.openxmlformats.org/officeDocument/2006/relationships/image" Target="media/image15.gif"/><Relationship Id="rId62" Type="http://schemas.openxmlformats.org/officeDocument/2006/relationships/hyperlink" Target="https://files.stroyinf.ru/Data1/6/6134/index.htm" TargetMode="External"/><Relationship Id="rId70" Type="http://schemas.openxmlformats.org/officeDocument/2006/relationships/hyperlink" Target="https://files.stroyinf.ru/Data1/6/6134/index.htm" TargetMode="External"/><Relationship Id="rId75" Type="http://schemas.openxmlformats.org/officeDocument/2006/relationships/hyperlink" Target="https://files.stroyinf.ru/Data1/6/6134/index.htm" TargetMode="External"/><Relationship Id="rId83"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files.stroyinf.ru/Data1/6/6134/index.htm" TargetMode="External"/><Relationship Id="rId15" Type="http://schemas.openxmlformats.org/officeDocument/2006/relationships/hyperlink" Target="https://files.stroyinf.ru/Data1/6/6134/index.htm" TargetMode="External"/><Relationship Id="rId23" Type="http://schemas.openxmlformats.org/officeDocument/2006/relationships/image" Target="media/image1.gif"/><Relationship Id="rId28" Type="http://schemas.openxmlformats.org/officeDocument/2006/relationships/hyperlink" Target="https://files.stroyinf.ru/Data1/6/6134/index.htm" TargetMode="External"/><Relationship Id="rId36" Type="http://schemas.openxmlformats.org/officeDocument/2006/relationships/hyperlink" Target="https://files.stroyinf.ru/Data1/6/6134/index.htm" TargetMode="External"/><Relationship Id="rId49" Type="http://schemas.openxmlformats.org/officeDocument/2006/relationships/image" Target="media/image12.gif"/><Relationship Id="rId57" Type="http://schemas.openxmlformats.org/officeDocument/2006/relationships/hyperlink" Target="https://files.stroyinf.ru/Data1/6/6134/index.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18292</Words>
  <Characters>104268</Characters>
  <Application>Microsoft Office Word</Application>
  <DocSecurity>0</DocSecurity>
  <Lines>868</Lines>
  <Paragraphs>244</Paragraphs>
  <ScaleCrop>false</ScaleCrop>
  <Company>Microsoft</Company>
  <LinksUpToDate>false</LinksUpToDate>
  <CharactersWithSpaces>122316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2021-01-24T16:27:00Z</dcterms:created>
  <dcterms:modified xsi:type="dcterms:W3CDTF">2021-01-24T16:29:00Z</dcterms:modified>
</cp:coreProperties>
</file>